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67979" w14:textId="66A40536" w:rsidR="005133A5" w:rsidRPr="0011452F" w:rsidRDefault="005133A5" w:rsidP="0011452F">
      <w:pPr>
        <w:autoSpaceDE w:val="0"/>
        <w:autoSpaceDN w:val="0"/>
        <w:adjustRightInd w:val="0"/>
        <w:spacing w:after="0" w:line="240" w:lineRule="auto"/>
        <w:jc w:val="center"/>
        <w:rPr>
          <w:rFonts w:ascii="Times New Roman" w:hAnsi="Times New Roman"/>
          <w:b/>
          <w:sz w:val="24"/>
          <w:szCs w:val="24"/>
        </w:rPr>
      </w:pPr>
      <w:r w:rsidRPr="0011452F">
        <w:rPr>
          <w:rFonts w:ascii="Times New Roman" w:hAnsi="Times New Roman"/>
          <w:b/>
          <w:sz w:val="24"/>
          <w:szCs w:val="24"/>
        </w:rPr>
        <w:t xml:space="preserve">VALSTYBĖS IR SAVIVALDYBIŲ INSTITUCIJŲ IR ĮSTAIGŲ INTERNETO SVETAINIŲ </w:t>
      </w:r>
      <w:r w:rsidR="0028290D" w:rsidRPr="0011452F">
        <w:rPr>
          <w:rFonts w:ascii="Times New Roman" w:hAnsi="Times New Roman"/>
          <w:b/>
          <w:sz w:val="24"/>
          <w:szCs w:val="24"/>
        </w:rPr>
        <w:t xml:space="preserve">IR MOBILIŲJŲ </w:t>
      </w:r>
      <w:r w:rsidR="00E25E42" w:rsidRPr="0011452F">
        <w:rPr>
          <w:rFonts w:ascii="Times New Roman" w:hAnsi="Times New Roman"/>
          <w:b/>
          <w:sz w:val="24"/>
          <w:szCs w:val="24"/>
        </w:rPr>
        <w:t xml:space="preserve">PROGRAMŲ </w:t>
      </w:r>
      <w:r w:rsidR="006E5E24" w:rsidRPr="0011452F">
        <w:rPr>
          <w:rFonts w:ascii="Times New Roman" w:hAnsi="Times New Roman"/>
          <w:b/>
          <w:bCs/>
          <w:sz w:val="24"/>
          <w:szCs w:val="24"/>
        </w:rPr>
        <w:t>ATIT</w:t>
      </w:r>
      <w:r w:rsidR="00C67C67" w:rsidRPr="0011452F">
        <w:rPr>
          <w:rFonts w:ascii="Times New Roman" w:hAnsi="Times New Roman"/>
          <w:b/>
          <w:bCs/>
          <w:sz w:val="24"/>
          <w:szCs w:val="24"/>
        </w:rPr>
        <w:t>IKIMO</w:t>
      </w:r>
      <w:r w:rsidR="006E5E24" w:rsidRPr="0011452F">
        <w:rPr>
          <w:rFonts w:ascii="Times New Roman" w:hAnsi="Times New Roman"/>
          <w:b/>
          <w:bCs/>
          <w:sz w:val="24"/>
          <w:szCs w:val="24"/>
        </w:rPr>
        <w:t xml:space="preserve"> PRIEINAMUMO REIKALAVIMAMS </w:t>
      </w:r>
      <w:r w:rsidR="00C67C67" w:rsidRPr="0011452F">
        <w:rPr>
          <w:rFonts w:ascii="Times New Roman" w:hAnsi="Times New Roman"/>
          <w:b/>
          <w:bCs/>
          <w:sz w:val="24"/>
          <w:szCs w:val="24"/>
        </w:rPr>
        <w:t>VERTINIMO</w:t>
      </w:r>
      <w:r w:rsidR="006E5E24" w:rsidRPr="0011452F">
        <w:rPr>
          <w:rFonts w:ascii="Times New Roman" w:hAnsi="Times New Roman"/>
          <w:b/>
          <w:bCs/>
          <w:sz w:val="24"/>
          <w:szCs w:val="24"/>
        </w:rPr>
        <w:t xml:space="preserve"> </w:t>
      </w:r>
      <w:r w:rsidR="002B12BE" w:rsidRPr="0011452F">
        <w:rPr>
          <w:rFonts w:ascii="Times New Roman" w:hAnsi="Times New Roman"/>
          <w:b/>
          <w:bCs/>
          <w:sz w:val="24"/>
          <w:szCs w:val="24"/>
        </w:rPr>
        <w:t>PASLAUGŲ</w:t>
      </w:r>
      <w:r w:rsidR="00DF60FF" w:rsidRPr="0011452F">
        <w:rPr>
          <w:rFonts w:ascii="Times New Roman" w:hAnsi="Times New Roman"/>
          <w:sz w:val="24"/>
          <w:szCs w:val="24"/>
        </w:rPr>
        <w:br/>
      </w:r>
      <w:r w:rsidR="006E5E24" w:rsidRPr="0011452F">
        <w:rPr>
          <w:rFonts w:ascii="Times New Roman" w:hAnsi="Times New Roman"/>
          <w:b/>
          <w:bCs/>
          <w:sz w:val="24"/>
          <w:szCs w:val="24"/>
        </w:rPr>
        <w:t xml:space="preserve">TECHNINĖ </w:t>
      </w:r>
      <w:r w:rsidR="00DF60FF" w:rsidRPr="0011452F">
        <w:rPr>
          <w:rFonts w:ascii="Times New Roman" w:hAnsi="Times New Roman"/>
          <w:b/>
          <w:bCs/>
          <w:sz w:val="24"/>
          <w:szCs w:val="24"/>
        </w:rPr>
        <w:t>SPECIFIKACIJA</w:t>
      </w:r>
    </w:p>
    <w:p w14:paraId="0F312823" w14:textId="77777777" w:rsidR="008E02DF" w:rsidRPr="0011452F" w:rsidRDefault="008E02DF" w:rsidP="0011452F">
      <w:pPr>
        <w:autoSpaceDE w:val="0"/>
        <w:autoSpaceDN w:val="0"/>
        <w:adjustRightInd w:val="0"/>
        <w:spacing w:after="0" w:line="240" w:lineRule="auto"/>
        <w:rPr>
          <w:rFonts w:ascii="Times New Roman" w:hAnsi="Times New Roman"/>
          <w:bCs/>
          <w:sz w:val="24"/>
          <w:szCs w:val="24"/>
        </w:rPr>
      </w:pPr>
    </w:p>
    <w:p w14:paraId="0504ECD1" w14:textId="4E02BFAF" w:rsidR="005133A5" w:rsidRPr="0011452F" w:rsidRDefault="005133A5" w:rsidP="0011452F">
      <w:pPr>
        <w:spacing w:after="0" w:line="240" w:lineRule="auto"/>
        <w:jc w:val="center"/>
        <w:rPr>
          <w:rFonts w:ascii="Times New Roman" w:hAnsi="Times New Roman"/>
          <w:b/>
          <w:sz w:val="24"/>
          <w:szCs w:val="24"/>
        </w:rPr>
      </w:pPr>
      <w:r w:rsidRPr="0011452F">
        <w:rPr>
          <w:rFonts w:ascii="Times New Roman" w:hAnsi="Times New Roman"/>
          <w:b/>
          <w:sz w:val="24"/>
          <w:szCs w:val="24"/>
        </w:rPr>
        <w:t>I</w:t>
      </w:r>
      <w:r w:rsidR="002D146C" w:rsidRPr="0011452F">
        <w:rPr>
          <w:rFonts w:ascii="Times New Roman" w:hAnsi="Times New Roman"/>
          <w:b/>
          <w:sz w:val="24"/>
          <w:szCs w:val="24"/>
        </w:rPr>
        <w:t xml:space="preserve">. </w:t>
      </w:r>
      <w:r w:rsidRPr="0011452F">
        <w:rPr>
          <w:rFonts w:ascii="Times New Roman" w:hAnsi="Times New Roman"/>
          <w:b/>
          <w:sz w:val="24"/>
          <w:szCs w:val="24"/>
        </w:rPr>
        <w:t>BENDROSIOS NUOSTATOS</w:t>
      </w:r>
    </w:p>
    <w:p w14:paraId="383F02C3" w14:textId="22B8BD1C" w:rsidR="0022682A" w:rsidRPr="0011452F" w:rsidRDefault="006E5E24" w:rsidP="0011452F">
      <w:pPr>
        <w:pStyle w:val="ListParagraph"/>
        <w:numPr>
          <w:ilvl w:val="0"/>
          <w:numId w:val="8"/>
        </w:numPr>
        <w:tabs>
          <w:tab w:val="left" w:pos="1080"/>
        </w:tabs>
        <w:autoSpaceDE w:val="0"/>
        <w:autoSpaceDN w:val="0"/>
        <w:adjustRightInd w:val="0"/>
        <w:spacing w:after="0" w:line="240" w:lineRule="auto"/>
        <w:ind w:left="0" w:firstLine="720"/>
        <w:jc w:val="both"/>
        <w:rPr>
          <w:rFonts w:ascii="Times New Roman" w:hAnsi="Times New Roman"/>
          <w:sz w:val="24"/>
          <w:szCs w:val="24"/>
        </w:rPr>
      </w:pPr>
      <w:r w:rsidRPr="0011452F">
        <w:rPr>
          <w:rFonts w:ascii="Times New Roman" w:hAnsi="Times New Roman"/>
          <w:sz w:val="24"/>
          <w:szCs w:val="24"/>
        </w:rPr>
        <w:t>Vadovaujantis Bendrųjų reikalavimų valstybės ir savivaldybių institucijų ir įstaigų interneto svetainėms ir mobiliosioms programoms aprašo, patvirtinto Lietuvos Respublikos Vyriausybės 2003 m. balandžio 18 d. nutarimu Nr. 480 „</w:t>
      </w:r>
      <w:r w:rsidR="00591CEC" w:rsidRPr="0011452F">
        <w:rPr>
          <w:rFonts w:ascii="Times New Roman" w:hAnsi="Times New Roman"/>
          <w:sz w:val="24"/>
          <w:szCs w:val="24"/>
        </w:rPr>
        <w:t>Dėl b</w:t>
      </w:r>
      <w:r w:rsidRPr="0011452F">
        <w:rPr>
          <w:rFonts w:ascii="Times New Roman" w:hAnsi="Times New Roman"/>
          <w:sz w:val="24"/>
          <w:szCs w:val="24"/>
        </w:rPr>
        <w:t xml:space="preserve">endrųjų reikalavimų valstybės ir savivaldybių institucijų ir įstaigų interneto svetainėms ir mobiliosioms programoms aprašo patvirtinimo“ (toliau – </w:t>
      </w:r>
      <w:r w:rsidR="00DF60FF" w:rsidRPr="0011452F">
        <w:rPr>
          <w:rFonts w:ascii="Times New Roman" w:hAnsi="Times New Roman"/>
          <w:sz w:val="24"/>
          <w:szCs w:val="24"/>
        </w:rPr>
        <w:t>A</w:t>
      </w:r>
      <w:r w:rsidRPr="0011452F">
        <w:rPr>
          <w:rFonts w:ascii="Times New Roman" w:hAnsi="Times New Roman"/>
          <w:sz w:val="24"/>
          <w:szCs w:val="24"/>
        </w:rPr>
        <w:t xml:space="preserve">prašas) </w:t>
      </w:r>
      <w:r w:rsidR="007938A2" w:rsidRPr="0011452F">
        <w:rPr>
          <w:rFonts w:ascii="Times New Roman" w:hAnsi="Times New Roman"/>
          <w:sz w:val="24"/>
          <w:szCs w:val="24"/>
        </w:rPr>
        <w:t>36</w:t>
      </w:r>
      <w:r w:rsidRPr="0011452F">
        <w:rPr>
          <w:rFonts w:ascii="Times New Roman" w:hAnsi="Times New Roman"/>
          <w:sz w:val="24"/>
          <w:szCs w:val="24"/>
        </w:rPr>
        <w:t xml:space="preserve"> punktu</w:t>
      </w:r>
      <w:r w:rsidR="00F86768" w:rsidRPr="0011452F">
        <w:rPr>
          <w:rFonts w:ascii="Times New Roman" w:hAnsi="Times New Roman"/>
          <w:sz w:val="24"/>
          <w:szCs w:val="24"/>
        </w:rPr>
        <w:t>,</w:t>
      </w:r>
      <w:r w:rsidR="0022682A" w:rsidRPr="0011452F">
        <w:rPr>
          <w:rFonts w:ascii="Times New Roman" w:hAnsi="Times New Roman"/>
          <w:sz w:val="24"/>
          <w:szCs w:val="24"/>
        </w:rPr>
        <w:t xml:space="preserve"> valstybės ir savivaldybių institucijų ir įstaigų interneto svetainės ir mobiliosios programos turi būti lengvai prieinamos, siekiant užtikrinti, kad šios interneto svetainės ir mobiliosios programos būtų suvokiamos (informacija turi būti pasiekiama naudotojams priimtinais būdais), galimos naudoti (interneto svetainė ar mobilioji programa neturi reikalauti iš naudotojo veiksmų, kurių jis negali atlikti), suprantamos (informacija arba veiksmas negali viršyti naudotojo suvokimo galimybių) ir tvarios (vystantis technologijoms interneto svetainė ar mobilioji programa turi išlikti pasiekiama).</w:t>
      </w:r>
    </w:p>
    <w:p w14:paraId="5B1E00C7" w14:textId="0389A0A0" w:rsidR="007938A2" w:rsidRPr="0011452F" w:rsidRDefault="007938A2" w:rsidP="0011452F">
      <w:pPr>
        <w:pStyle w:val="ListParagraph"/>
        <w:numPr>
          <w:ilvl w:val="0"/>
          <w:numId w:val="8"/>
        </w:numPr>
        <w:tabs>
          <w:tab w:val="left" w:pos="1080"/>
        </w:tabs>
        <w:autoSpaceDE w:val="0"/>
        <w:autoSpaceDN w:val="0"/>
        <w:adjustRightInd w:val="0"/>
        <w:spacing w:after="0" w:line="240" w:lineRule="auto"/>
        <w:ind w:left="0" w:firstLine="720"/>
        <w:jc w:val="both"/>
        <w:rPr>
          <w:rFonts w:ascii="Times New Roman" w:hAnsi="Times New Roman"/>
          <w:sz w:val="24"/>
          <w:szCs w:val="24"/>
        </w:rPr>
      </w:pPr>
      <w:r w:rsidRPr="0011452F">
        <w:rPr>
          <w:rFonts w:ascii="Times New Roman" w:hAnsi="Times New Roman"/>
          <w:sz w:val="24"/>
          <w:szCs w:val="24"/>
        </w:rPr>
        <w:t>Laikoma, kad įstaigų interneto svetainės ir mobiliosios programos atitinka Aprašo 36 punkto reikalavimus,</w:t>
      </w:r>
      <w:r w:rsidR="00457338" w:rsidRPr="0011452F">
        <w:rPr>
          <w:rFonts w:ascii="Times New Roman" w:hAnsi="Times New Roman"/>
          <w:sz w:val="24"/>
          <w:szCs w:val="24"/>
        </w:rPr>
        <w:t xml:space="preserve"> t. y</w:t>
      </w:r>
      <w:r w:rsidR="00DF60FF" w:rsidRPr="0011452F">
        <w:rPr>
          <w:rFonts w:ascii="Times New Roman" w:hAnsi="Times New Roman"/>
          <w:sz w:val="24"/>
          <w:szCs w:val="24"/>
        </w:rPr>
        <w:t>.</w:t>
      </w:r>
      <w:r w:rsidR="00457338" w:rsidRPr="0011452F">
        <w:rPr>
          <w:rFonts w:ascii="Times New Roman" w:hAnsi="Times New Roman"/>
          <w:sz w:val="24"/>
          <w:szCs w:val="24"/>
        </w:rPr>
        <w:t xml:space="preserve"> prieinamumo reikalavimus,</w:t>
      </w:r>
      <w:r w:rsidRPr="0011452F">
        <w:rPr>
          <w:rFonts w:ascii="Times New Roman" w:hAnsi="Times New Roman"/>
          <w:sz w:val="24"/>
          <w:szCs w:val="24"/>
        </w:rPr>
        <w:t xml:space="preserve"> jeigu įstaigų interneto svetainės ir mobiliosios programos pritaikytos pagal darniojo standarto, į kurį ar jo dalį Europos Komisija paskelbė nuorodą Europos Sąjungos oficialiajame leidinyje pagal Reglamentą (ES) Nr. 1025/2012 (toliau – nuoroda į darnųjį standartą ar jo dalį), reikalavimus.</w:t>
      </w:r>
    </w:p>
    <w:p w14:paraId="381AE0BB" w14:textId="12753C22" w:rsidR="0022682A" w:rsidRPr="0011452F" w:rsidRDefault="007938A2" w:rsidP="0011452F">
      <w:pPr>
        <w:pStyle w:val="ListParagraph"/>
        <w:numPr>
          <w:ilvl w:val="0"/>
          <w:numId w:val="8"/>
        </w:numPr>
        <w:tabs>
          <w:tab w:val="left" w:pos="1080"/>
        </w:tabs>
        <w:autoSpaceDE w:val="0"/>
        <w:autoSpaceDN w:val="0"/>
        <w:adjustRightInd w:val="0"/>
        <w:spacing w:after="0" w:line="240" w:lineRule="auto"/>
        <w:ind w:left="0" w:firstLine="720"/>
        <w:jc w:val="both"/>
        <w:rPr>
          <w:rFonts w:ascii="Times New Roman" w:hAnsi="Times New Roman"/>
          <w:sz w:val="24"/>
          <w:szCs w:val="24"/>
        </w:rPr>
      </w:pPr>
      <w:r w:rsidRPr="0011452F">
        <w:rPr>
          <w:rFonts w:ascii="Times New Roman" w:hAnsi="Times New Roman"/>
          <w:sz w:val="24"/>
          <w:szCs w:val="24"/>
        </w:rPr>
        <w:t xml:space="preserve">Jeigu nėra paskelbtų nuorodų į </w:t>
      </w:r>
      <w:r w:rsidR="00DF60FF" w:rsidRPr="0011452F">
        <w:rPr>
          <w:rFonts w:ascii="Times New Roman" w:hAnsi="Times New Roman"/>
          <w:sz w:val="24"/>
          <w:szCs w:val="24"/>
        </w:rPr>
        <w:t xml:space="preserve">darnųjį </w:t>
      </w:r>
      <w:r w:rsidRPr="0011452F">
        <w:rPr>
          <w:rFonts w:ascii="Times New Roman" w:hAnsi="Times New Roman"/>
          <w:sz w:val="24"/>
          <w:szCs w:val="24"/>
        </w:rPr>
        <w:t>standart</w:t>
      </w:r>
      <w:r w:rsidR="00DF60FF" w:rsidRPr="0011452F">
        <w:rPr>
          <w:rFonts w:ascii="Times New Roman" w:hAnsi="Times New Roman"/>
          <w:sz w:val="24"/>
          <w:szCs w:val="24"/>
        </w:rPr>
        <w:t>ą</w:t>
      </w:r>
      <w:r w:rsidRPr="0011452F">
        <w:rPr>
          <w:rFonts w:ascii="Times New Roman" w:hAnsi="Times New Roman"/>
          <w:sz w:val="24"/>
          <w:szCs w:val="24"/>
        </w:rPr>
        <w:t xml:space="preserve"> ar </w:t>
      </w:r>
      <w:r w:rsidR="00DF60FF" w:rsidRPr="0011452F">
        <w:rPr>
          <w:rFonts w:ascii="Times New Roman" w:hAnsi="Times New Roman"/>
          <w:sz w:val="24"/>
          <w:szCs w:val="24"/>
        </w:rPr>
        <w:t>jo dalį</w:t>
      </w:r>
      <w:r w:rsidRPr="0011452F">
        <w:rPr>
          <w:rFonts w:ascii="Times New Roman" w:hAnsi="Times New Roman"/>
          <w:sz w:val="24"/>
          <w:szCs w:val="24"/>
        </w:rPr>
        <w:t>, laikoma, kad įstaigų mobiliosios programos atitinka Aprašo 36 punkto reikalavimus, jeigu jos atitinka Europos Komisijos pagal 2016 m. spalio 26 d. Europos Parlamento ir Tarybos direktyvos (ES) 2016/2102 dėl viešojo sektoriaus institucijų interneto svetainių ir mobiliųjų programų prieinamumo (OL 2016 L 327, p. 1) (toliau – Direktyva (ES) 2016/2102) reikalavimus parengtų techninių specifikacijų arba jų dalių nustatytus reikalavimus.</w:t>
      </w:r>
    </w:p>
    <w:p w14:paraId="093821AD" w14:textId="5BEAD9D8" w:rsidR="006E5E24" w:rsidRPr="0011452F" w:rsidRDefault="00936CCC" w:rsidP="0011452F">
      <w:pPr>
        <w:pStyle w:val="ListParagraph"/>
        <w:numPr>
          <w:ilvl w:val="0"/>
          <w:numId w:val="8"/>
        </w:numPr>
        <w:tabs>
          <w:tab w:val="left" w:pos="1080"/>
        </w:tabs>
        <w:autoSpaceDE w:val="0"/>
        <w:autoSpaceDN w:val="0"/>
        <w:adjustRightInd w:val="0"/>
        <w:spacing w:after="0" w:line="240" w:lineRule="auto"/>
        <w:ind w:left="0" w:firstLine="720"/>
        <w:jc w:val="both"/>
        <w:rPr>
          <w:rFonts w:ascii="Times New Roman" w:hAnsi="Times New Roman"/>
          <w:sz w:val="24"/>
          <w:szCs w:val="24"/>
        </w:rPr>
      </w:pPr>
      <w:r w:rsidRPr="0011452F">
        <w:rPr>
          <w:rFonts w:ascii="Times New Roman" w:hAnsi="Times New Roman"/>
          <w:sz w:val="24"/>
          <w:szCs w:val="24"/>
        </w:rPr>
        <w:t>Valstybės skaitmeninių sprendimų agentūra</w:t>
      </w:r>
      <w:r w:rsidR="006E5E24" w:rsidRPr="0011452F">
        <w:rPr>
          <w:rFonts w:ascii="Times New Roman" w:hAnsi="Times New Roman"/>
          <w:sz w:val="24"/>
          <w:szCs w:val="24"/>
        </w:rPr>
        <w:t xml:space="preserve"> (toliau </w:t>
      </w:r>
      <w:r w:rsidR="00903DC2" w:rsidRPr="0011452F">
        <w:rPr>
          <w:rFonts w:ascii="Times New Roman" w:hAnsi="Times New Roman"/>
          <w:sz w:val="24"/>
          <w:szCs w:val="24"/>
        </w:rPr>
        <w:t>–</w:t>
      </w:r>
      <w:r w:rsidR="006E5E24" w:rsidRPr="0011452F">
        <w:rPr>
          <w:rFonts w:ascii="Times New Roman" w:hAnsi="Times New Roman"/>
          <w:sz w:val="24"/>
          <w:szCs w:val="24"/>
        </w:rPr>
        <w:t xml:space="preserve"> Perkančioji</w:t>
      </w:r>
      <w:r w:rsidR="00903DC2" w:rsidRPr="0011452F">
        <w:rPr>
          <w:rFonts w:ascii="Times New Roman" w:hAnsi="Times New Roman"/>
          <w:sz w:val="24"/>
          <w:szCs w:val="24"/>
        </w:rPr>
        <w:t xml:space="preserve"> </w:t>
      </w:r>
      <w:r w:rsidR="006E5E24" w:rsidRPr="0011452F">
        <w:rPr>
          <w:rFonts w:ascii="Times New Roman" w:hAnsi="Times New Roman"/>
          <w:sz w:val="24"/>
          <w:szCs w:val="24"/>
        </w:rPr>
        <w:t xml:space="preserve">organizacija arba </w:t>
      </w:r>
      <w:r w:rsidRPr="0011452F">
        <w:rPr>
          <w:rFonts w:ascii="Times New Roman" w:hAnsi="Times New Roman"/>
          <w:sz w:val="24"/>
          <w:szCs w:val="24"/>
        </w:rPr>
        <w:t>VSSA</w:t>
      </w:r>
      <w:r w:rsidR="006E5E24" w:rsidRPr="0011452F">
        <w:rPr>
          <w:rFonts w:ascii="Times New Roman" w:hAnsi="Times New Roman"/>
          <w:sz w:val="24"/>
          <w:szCs w:val="24"/>
        </w:rPr>
        <w:t xml:space="preserve">) yra atsakinga už įstaigų interneto svetainių ir mobiliųjų programų atitikties prieinamumo reikalavimams stebėseną, kurią </w:t>
      </w:r>
      <w:r w:rsidR="00937651" w:rsidRPr="0011452F">
        <w:rPr>
          <w:rFonts w:ascii="Times New Roman" w:hAnsi="Times New Roman"/>
          <w:sz w:val="24"/>
          <w:szCs w:val="24"/>
        </w:rPr>
        <w:t>VSSA</w:t>
      </w:r>
      <w:r w:rsidR="006E5E24" w:rsidRPr="0011452F">
        <w:rPr>
          <w:rFonts w:ascii="Times New Roman" w:hAnsi="Times New Roman"/>
          <w:sz w:val="24"/>
          <w:szCs w:val="24"/>
        </w:rPr>
        <w:t xml:space="preserve"> atlieka remdamasi Europos Komisijos pagal Direktyvos (ES) 2016/2102 reikalavimus parengta stebėsenos metodika</w:t>
      </w:r>
      <w:r w:rsidR="007938A2" w:rsidRPr="0011452F">
        <w:rPr>
          <w:rFonts w:ascii="Times New Roman" w:hAnsi="Times New Roman"/>
          <w:sz w:val="24"/>
          <w:szCs w:val="24"/>
        </w:rPr>
        <w:t xml:space="preserve"> (2018 m. spalio 11 d. Komisijos įgyvendinimo sprendimu (ES) 2018/1524</w:t>
      </w:r>
      <w:r w:rsidR="00DF60FF" w:rsidRPr="0011452F">
        <w:rPr>
          <w:rFonts w:ascii="Times New Roman" w:hAnsi="Times New Roman"/>
          <w:sz w:val="24"/>
          <w:szCs w:val="24"/>
        </w:rPr>
        <w:t>)</w:t>
      </w:r>
      <w:r w:rsidR="007938A2" w:rsidRPr="0011452F">
        <w:rPr>
          <w:rFonts w:ascii="Times New Roman" w:hAnsi="Times New Roman"/>
          <w:sz w:val="24"/>
          <w:szCs w:val="24"/>
        </w:rPr>
        <w:t xml:space="preserve"> </w:t>
      </w:r>
      <w:r w:rsidR="00C72BDA" w:rsidRPr="0011452F">
        <w:rPr>
          <w:rFonts w:ascii="Times New Roman" w:hAnsi="Times New Roman"/>
          <w:sz w:val="24"/>
          <w:szCs w:val="24"/>
        </w:rPr>
        <w:t>(toliau – Stebėsenos metodika) ir Informacinės visuomenės plėtros komiteto direktoriaus 2019 m. liepos 3 d. įsakymu Nr. T-66 „Dėl valstybės ir savivaldybių institucijų ir įstaigų interneto svetainių ir mobiliųjų programų stebėsenos atlikimo“.</w:t>
      </w:r>
    </w:p>
    <w:p w14:paraId="2C05262B" w14:textId="28CD3D55" w:rsidR="005133A5" w:rsidRPr="0011452F" w:rsidRDefault="005133A5" w:rsidP="0011452F">
      <w:pPr>
        <w:pStyle w:val="ListParagraph"/>
        <w:numPr>
          <w:ilvl w:val="0"/>
          <w:numId w:val="8"/>
        </w:numPr>
        <w:tabs>
          <w:tab w:val="left" w:pos="1080"/>
        </w:tabs>
        <w:autoSpaceDE w:val="0"/>
        <w:autoSpaceDN w:val="0"/>
        <w:adjustRightInd w:val="0"/>
        <w:spacing w:after="0" w:line="240" w:lineRule="auto"/>
        <w:ind w:left="0" w:firstLine="720"/>
        <w:jc w:val="both"/>
        <w:rPr>
          <w:rFonts w:ascii="Times New Roman" w:hAnsi="Times New Roman"/>
          <w:sz w:val="24"/>
          <w:szCs w:val="24"/>
        </w:rPr>
      </w:pPr>
      <w:r w:rsidRPr="0011452F">
        <w:rPr>
          <w:rFonts w:ascii="Times New Roman" w:hAnsi="Times New Roman"/>
          <w:sz w:val="24"/>
          <w:szCs w:val="24"/>
        </w:rPr>
        <w:t xml:space="preserve">Stebėsenos metodika nustato valstybės ir savivaldybių institucijų ir įstaigų ir kitų subjektų, nurodytų </w:t>
      </w:r>
      <w:r w:rsidR="00802D0D" w:rsidRPr="0011452F">
        <w:rPr>
          <w:rFonts w:ascii="Times New Roman" w:hAnsi="Times New Roman"/>
          <w:sz w:val="24"/>
          <w:szCs w:val="24"/>
        </w:rPr>
        <w:t>Lietuvos Respublikos teisės gauti informaciją  ir duomenų pakartotinio naudojimo įstatymo</w:t>
      </w:r>
      <w:r w:rsidRPr="0011452F">
        <w:rPr>
          <w:rFonts w:ascii="Times New Roman" w:hAnsi="Times New Roman"/>
          <w:sz w:val="24"/>
          <w:szCs w:val="24"/>
        </w:rPr>
        <w:t xml:space="preserve"> 2 straipsnio 1 dalyje</w:t>
      </w:r>
      <w:r w:rsidR="00DF60FF" w:rsidRPr="0011452F">
        <w:rPr>
          <w:rFonts w:ascii="Times New Roman" w:hAnsi="Times New Roman"/>
          <w:sz w:val="24"/>
          <w:szCs w:val="24"/>
        </w:rPr>
        <w:t>,</w:t>
      </w:r>
      <w:r w:rsidRPr="0011452F">
        <w:rPr>
          <w:rFonts w:ascii="Times New Roman" w:hAnsi="Times New Roman"/>
          <w:sz w:val="24"/>
          <w:szCs w:val="24"/>
        </w:rPr>
        <w:t xml:space="preserve"> (toliau – įstaiga) interneto svetainių ir mobiliųjų programų atitikties prieinamumo reikalavimams stebėsenos atlikimo bei stebėsenos rezultatų ataskaitos parengimo ir pateikimo Europos Komisijai tvarką.</w:t>
      </w:r>
    </w:p>
    <w:p w14:paraId="70413E48" w14:textId="01FDB058" w:rsidR="006E5E24" w:rsidRPr="0011452F" w:rsidRDefault="006E5E24" w:rsidP="0011452F">
      <w:pPr>
        <w:pStyle w:val="ListParagraph"/>
        <w:numPr>
          <w:ilvl w:val="0"/>
          <w:numId w:val="8"/>
        </w:numPr>
        <w:tabs>
          <w:tab w:val="left" w:pos="1080"/>
        </w:tabs>
        <w:autoSpaceDE w:val="0"/>
        <w:autoSpaceDN w:val="0"/>
        <w:adjustRightInd w:val="0"/>
        <w:spacing w:after="0" w:line="240" w:lineRule="auto"/>
        <w:ind w:left="0" w:firstLine="720"/>
        <w:jc w:val="both"/>
        <w:rPr>
          <w:rFonts w:ascii="Times New Roman" w:hAnsi="Times New Roman"/>
          <w:sz w:val="24"/>
          <w:szCs w:val="24"/>
        </w:rPr>
      </w:pPr>
      <w:r w:rsidRPr="0011452F">
        <w:rPr>
          <w:rFonts w:ascii="Times New Roman" w:hAnsi="Times New Roman"/>
          <w:sz w:val="24"/>
          <w:szCs w:val="24"/>
        </w:rPr>
        <w:t xml:space="preserve">Siekiant </w:t>
      </w:r>
      <w:r w:rsidR="00FA4B08" w:rsidRPr="0011452F">
        <w:rPr>
          <w:rFonts w:ascii="Times New Roman" w:hAnsi="Times New Roman"/>
          <w:sz w:val="24"/>
          <w:szCs w:val="24"/>
        </w:rPr>
        <w:t>įsitikinti</w:t>
      </w:r>
      <w:r w:rsidR="00F86768" w:rsidRPr="0011452F">
        <w:rPr>
          <w:rFonts w:ascii="Times New Roman" w:hAnsi="Times New Roman"/>
          <w:sz w:val="24"/>
          <w:szCs w:val="24"/>
        </w:rPr>
        <w:t>,</w:t>
      </w:r>
      <w:r w:rsidR="00FA4B08" w:rsidRPr="0011452F">
        <w:rPr>
          <w:rFonts w:ascii="Times New Roman" w:hAnsi="Times New Roman"/>
          <w:sz w:val="24"/>
          <w:szCs w:val="24"/>
        </w:rPr>
        <w:t xml:space="preserve"> kaip įstaigos laikos</w:t>
      </w:r>
      <w:r w:rsidR="008E02DF" w:rsidRPr="0011452F">
        <w:rPr>
          <w:rFonts w:ascii="Times New Roman" w:hAnsi="Times New Roman"/>
          <w:sz w:val="24"/>
          <w:szCs w:val="24"/>
        </w:rPr>
        <w:t>i</w:t>
      </w:r>
      <w:r w:rsidR="00FA4B08" w:rsidRPr="0011452F">
        <w:rPr>
          <w:rFonts w:ascii="Times New Roman" w:hAnsi="Times New Roman"/>
          <w:sz w:val="24"/>
          <w:szCs w:val="24"/>
        </w:rPr>
        <w:t xml:space="preserve"> </w:t>
      </w:r>
      <w:r w:rsidR="007938A2" w:rsidRPr="0011452F">
        <w:rPr>
          <w:rFonts w:ascii="Times New Roman" w:hAnsi="Times New Roman"/>
          <w:sz w:val="24"/>
          <w:szCs w:val="24"/>
        </w:rPr>
        <w:t>nustatytų prieinamumo</w:t>
      </w:r>
      <w:r w:rsidR="00FA4B08" w:rsidRPr="0011452F">
        <w:rPr>
          <w:rFonts w:ascii="Times New Roman" w:hAnsi="Times New Roman"/>
          <w:sz w:val="24"/>
          <w:szCs w:val="24"/>
        </w:rPr>
        <w:t xml:space="preserve"> reikalavimų</w:t>
      </w:r>
      <w:r w:rsidR="00F86768" w:rsidRPr="0011452F">
        <w:rPr>
          <w:rFonts w:ascii="Times New Roman" w:hAnsi="Times New Roman"/>
          <w:sz w:val="24"/>
          <w:szCs w:val="24"/>
        </w:rPr>
        <w:t>,</w:t>
      </w:r>
      <w:r w:rsidR="00FA4B08" w:rsidRPr="0011452F">
        <w:rPr>
          <w:rFonts w:ascii="Times New Roman" w:hAnsi="Times New Roman"/>
          <w:sz w:val="24"/>
          <w:szCs w:val="24"/>
        </w:rPr>
        <w:t xml:space="preserve"> </w:t>
      </w:r>
      <w:r w:rsidR="00281473" w:rsidRPr="0011452F">
        <w:rPr>
          <w:rFonts w:ascii="Times New Roman" w:hAnsi="Times New Roman"/>
          <w:sz w:val="24"/>
          <w:szCs w:val="24"/>
        </w:rPr>
        <w:t>VSSA</w:t>
      </w:r>
      <w:r w:rsidRPr="0011452F">
        <w:rPr>
          <w:rFonts w:ascii="Times New Roman" w:hAnsi="Times New Roman"/>
          <w:sz w:val="24"/>
          <w:szCs w:val="24"/>
        </w:rPr>
        <w:t xml:space="preserve"> siekia įsigyti</w:t>
      </w:r>
      <w:r w:rsidR="0008762F" w:rsidRPr="0011452F">
        <w:rPr>
          <w:rFonts w:ascii="Times New Roman" w:hAnsi="Times New Roman"/>
          <w:sz w:val="24"/>
          <w:szCs w:val="24"/>
        </w:rPr>
        <w:t xml:space="preserve"> </w:t>
      </w:r>
      <w:r w:rsidR="00045893" w:rsidRPr="0011452F">
        <w:rPr>
          <w:rFonts w:ascii="Times New Roman" w:hAnsi="Times New Roman"/>
          <w:sz w:val="24"/>
          <w:szCs w:val="24"/>
        </w:rPr>
        <w:t>Valstybės ir savivaldybių institucijų ir įstaigų interneto svetainių ir mobiliųjų programų atitikimo prieinamumo reikalavimams vertinimo</w:t>
      </w:r>
      <w:r w:rsidR="0008762F" w:rsidRPr="0011452F">
        <w:rPr>
          <w:rFonts w:ascii="Times New Roman" w:hAnsi="Times New Roman"/>
          <w:sz w:val="24"/>
          <w:szCs w:val="24"/>
        </w:rPr>
        <w:t xml:space="preserve"> (toliau – Tyrimas</w:t>
      </w:r>
      <w:r w:rsidR="00EC757A" w:rsidRPr="0011452F">
        <w:rPr>
          <w:rFonts w:ascii="Times New Roman" w:hAnsi="Times New Roman"/>
          <w:sz w:val="24"/>
          <w:szCs w:val="24"/>
        </w:rPr>
        <w:t>/vertinimas</w:t>
      </w:r>
      <w:r w:rsidR="0008762F" w:rsidRPr="0011452F">
        <w:rPr>
          <w:rFonts w:ascii="Times New Roman" w:hAnsi="Times New Roman"/>
          <w:sz w:val="24"/>
          <w:szCs w:val="24"/>
        </w:rPr>
        <w:t>)</w:t>
      </w:r>
      <w:r w:rsidR="00045893" w:rsidRPr="0011452F">
        <w:rPr>
          <w:rFonts w:ascii="Times New Roman" w:hAnsi="Times New Roman"/>
          <w:sz w:val="24"/>
          <w:szCs w:val="24"/>
        </w:rPr>
        <w:t xml:space="preserve"> </w:t>
      </w:r>
      <w:r w:rsidRPr="0011452F">
        <w:rPr>
          <w:rFonts w:ascii="Times New Roman" w:hAnsi="Times New Roman"/>
          <w:sz w:val="24"/>
          <w:szCs w:val="24"/>
        </w:rPr>
        <w:t>atlikimo paslaugas</w:t>
      </w:r>
      <w:r w:rsidR="00556BC0" w:rsidRPr="0011452F">
        <w:rPr>
          <w:rFonts w:ascii="Times New Roman" w:hAnsi="Times New Roman"/>
          <w:bCs/>
          <w:sz w:val="24"/>
          <w:szCs w:val="24"/>
        </w:rPr>
        <w:t>.</w:t>
      </w:r>
    </w:p>
    <w:p w14:paraId="52FEF553" w14:textId="0780DD75" w:rsidR="00C837EC" w:rsidRPr="0011452F" w:rsidRDefault="008C2D27" w:rsidP="0011452F">
      <w:pPr>
        <w:pStyle w:val="ListParagraph"/>
        <w:numPr>
          <w:ilvl w:val="0"/>
          <w:numId w:val="8"/>
        </w:numPr>
        <w:tabs>
          <w:tab w:val="left" w:pos="1080"/>
        </w:tabs>
        <w:autoSpaceDE w:val="0"/>
        <w:autoSpaceDN w:val="0"/>
        <w:adjustRightInd w:val="0"/>
        <w:spacing w:after="0" w:line="240" w:lineRule="auto"/>
        <w:ind w:left="0" w:firstLine="720"/>
        <w:jc w:val="both"/>
        <w:rPr>
          <w:rFonts w:ascii="Times New Roman" w:hAnsi="Times New Roman"/>
          <w:sz w:val="24"/>
          <w:szCs w:val="24"/>
        </w:rPr>
      </w:pPr>
      <w:r w:rsidRPr="0011452F">
        <w:rPr>
          <w:rFonts w:ascii="Times New Roman" w:hAnsi="Times New Roman"/>
          <w:bCs/>
          <w:sz w:val="24"/>
          <w:szCs w:val="24"/>
        </w:rPr>
        <w:t xml:space="preserve">Atliekant </w:t>
      </w:r>
      <w:r w:rsidR="00DF60FF" w:rsidRPr="0011452F">
        <w:rPr>
          <w:rFonts w:ascii="Times New Roman" w:hAnsi="Times New Roman"/>
          <w:bCs/>
          <w:sz w:val="24"/>
          <w:szCs w:val="24"/>
        </w:rPr>
        <w:t>T</w:t>
      </w:r>
      <w:r w:rsidRPr="0011452F">
        <w:rPr>
          <w:rFonts w:ascii="Times New Roman" w:hAnsi="Times New Roman"/>
          <w:bCs/>
          <w:sz w:val="24"/>
          <w:szCs w:val="24"/>
        </w:rPr>
        <w:t>yrimą turi būti vadovaujamasi:</w:t>
      </w:r>
    </w:p>
    <w:p w14:paraId="41D55035" w14:textId="2DD411D9" w:rsidR="007938A2" w:rsidRPr="0011452F" w:rsidRDefault="00A64E88" w:rsidP="0011452F">
      <w:pPr>
        <w:pStyle w:val="ListParagraph"/>
        <w:numPr>
          <w:ilvl w:val="1"/>
          <w:numId w:val="8"/>
        </w:numPr>
        <w:tabs>
          <w:tab w:val="left" w:pos="1080"/>
        </w:tabs>
        <w:autoSpaceDE w:val="0"/>
        <w:autoSpaceDN w:val="0"/>
        <w:adjustRightInd w:val="0"/>
        <w:spacing w:after="0" w:line="240" w:lineRule="auto"/>
        <w:ind w:left="0" w:firstLine="720"/>
        <w:jc w:val="both"/>
        <w:rPr>
          <w:rFonts w:ascii="Times New Roman" w:hAnsi="Times New Roman"/>
          <w:sz w:val="24"/>
          <w:szCs w:val="24"/>
        </w:rPr>
      </w:pPr>
      <w:r w:rsidRPr="0011452F">
        <w:rPr>
          <w:rFonts w:ascii="Times New Roman" w:hAnsi="Times New Roman"/>
          <w:sz w:val="24"/>
          <w:szCs w:val="24"/>
        </w:rPr>
        <w:t>Lietuvos Respublikos teisės gauti informaciją  ir duomenų pakartotinio naudojimo įstatymu</w:t>
      </w:r>
      <w:r w:rsidR="00F86768" w:rsidRPr="0011452F">
        <w:rPr>
          <w:rFonts w:ascii="Times New Roman" w:hAnsi="Times New Roman"/>
          <w:sz w:val="24"/>
          <w:szCs w:val="24"/>
        </w:rPr>
        <w:t>;</w:t>
      </w:r>
    </w:p>
    <w:p w14:paraId="2ACB17CD" w14:textId="5110EE5A" w:rsidR="007938A2" w:rsidRPr="0011452F" w:rsidRDefault="00DF60FF" w:rsidP="0011452F">
      <w:pPr>
        <w:pStyle w:val="ListParagraph"/>
        <w:numPr>
          <w:ilvl w:val="1"/>
          <w:numId w:val="8"/>
        </w:numPr>
        <w:tabs>
          <w:tab w:val="left" w:pos="1080"/>
        </w:tabs>
        <w:autoSpaceDE w:val="0"/>
        <w:autoSpaceDN w:val="0"/>
        <w:adjustRightInd w:val="0"/>
        <w:spacing w:after="0" w:line="240" w:lineRule="auto"/>
        <w:ind w:left="0" w:firstLine="720"/>
        <w:jc w:val="both"/>
        <w:rPr>
          <w:rFonts w:ascii="Times New Roman" w:hAnsi="Times New Roman"/>
          <w:sz w:val="24"/>
          <w:szCs w:val="24"/>
        </w:rPr>
      </w:pPr>
      <w:r w:rsidRPr="0011452F">
        <w:rPr>
          <w:rFonts w:ascii="Times New Roman" w:hAnsi="Times New Roman"/>
          <w:color w:val="000000"/>
          <w:sz w:val="24"/>
          <w:szCs w:val="24"/>
          <w:shd w:val="clear" w:color="auto" w:fill="FFFFFF"/>
        </w:rPr>
        <w:t>A</w:t>
      </w:r>
      <w:r w:rsidR="00C837EC" w:rsidRPr="0011452F">
        <w:rPr>
          <w:rFonts w:ascii="Times New Roman" w:hAnsi="Times New Roman"/>
          <w:color w:val="000000"/>
          <w:sz w:val="24"/>
          <w:szCs w:val="24"/>
          <w:shd w:val="clear" w:color="auto" w:fill="FFFFFF"/>
        </w:rPr>
        <w:t>praš</w:t>
      </w:r>
      <w:r w:rsidR="00F86768" w:rsidRPr="0011452F">
        <w:rPr>
          <w:rFonts w:ascii="Times New Roman" w:hAnsi="Times New Roman"/>
          <w:color w:val="000000"/>
          <w:sz w:val="24"/>
          <w:szCs w:val="24"/>
          <w:shd w:val="clear" w:color="auto" w:fill="FFFFFF"/>
        </w:rPr>
        <w:t>u;</w:t>
      </w:r>
    </w:p>
    <w:p w14:paraId="11CBF7F1" w14:textId="130D45BD" w:rsidR="007938A2" w:rsidRPr="0011452F" w:rsidRDefault="00DF60FF" w:rsidP="0011452F">
      <w:pPr>
        <w:pStyle w:val="ListParagraph"/>
        <w:numPr>
          <w:ilvl w:val="1"/>
          <w:numId w:val="8"/>
        </w:numPr>
        <w:tabs>
          <w:tab w:val="left" w:pos="1080"/>
        </w:tabs>
        <w:autoSpaceDE w:val="0"/>
        <w:autoSpaceDN w:val="0"/>
        <w:adjustRightInd w:val="0"/>
        <w:spacing w:after="0" w:line="240" w:lineRule="auto"/>
        <w:ind w:left="0" w:firstLine="720"/>
        <w:jc w:val="both"/>
        <w:rPr>
          <w:rFonts w:ascii="Times New Roman" w:hAnsi="Times New Roman"/>
          <w:sz w:val="24"/>
          <w:szCs w:val="24"/>
        </w:rPr>
      </w:pPr>
      <w:r w:rsidRPr="0011452F">
        <w:rPr>
          <w:rFonts w:ascii="Times New Roman" w:hAnsi="Times New Roman"/>
          <w:sz w:val="24"/>
          <w:szCs w:val="24"/>
        </w:rPr>
        <w:t>S</w:t>
      </w:r>
      <w:r w:rsidR="007938A2" w:rsidRPr="0011452F">
        <w:rPr>
          <w:rFonts w:ascii="Times New Roman" w:hAnsi="Times New Roman"/>
          <w:sz w:val="24"/>
          <w:szCs w:val="24"/>
        </w:rPr>
        <w:t>tebėsenos metodika;</w:t>
      </w:r>
    </w:p>
    <w:p w14:paraId="1D58667B" w14:textId="77777777" w:rsidR="007938A2" w:rsidRPr="0011452F" w:rsidRDefault="00C72BDA" w:rsidP="0011452F">
      <w:pPr>
        <w:pStyle w:val="ListParagraph"/>
        <w:numPr>
          <w:ilvl w:val="1"/>
          <w:numId w:val="8"/>
        </w:numPr>
        <w:tabs>
          <w:tab w:val="left" w:pos="1080"/>
        </w:tabs>
        <w:autoSpaceDE w:val="0"/>
        <w:autoSpaceDN w:val="0"/>
        <w:adjustRightInd w:val="0"/>
        <w:spacing w:after="0" w:line="240" w:lineRule="auto"/>
        <w:ind w:left="0" w:firstLine="720"/>
        <w:jc w:val="both"/>
        <w:rPr>
          <w:rFonts w:ascii="Times New Roman" w:hAnsi="Times New Roman"/>
          <w:sz w:val="24"/>
          <w:szCs w:val="24"/>
        </w:rPr>
      </w:pPr>
      <w:r w:rsidRPr="0011452F">
        <w:rPr>
          <w:rFonts w:ascii="Times New Roman" w:hAnsi="Times New Roman"/>
          <w:sz w:val="24"/>
          <w:szCs w:val="24"/>
        </w:rPr>
        <w:t>Informacinės visuomenės plėtros komiteto direktoriaus 2019 m. liepos 3 d. įsakymu Nr. T-66 „Dėl valstybės ir savivaldybių institucijų ir įstaigų interneto svetainių ir mobiliųjų programų stebėsenos atlikimo</w:t>
      </w:r>
      <w:r w:rsidR="0038384C" w:rsidRPr="0011452F">
        <w:rPr>
          <w:rFonts w:ascii="Times New Roman" w:hAnsi="Times New Roman"/>
          <w:sz w:val="24"/>
          <w:szCs w:val="24"/>
        </w:rPr>
        <w:t>“;</w:t>
      </w:r>
    </w:p>
    <w:p w14:paraId="6DB12892" w14:textId="5B57D92C" w:rsidR="00CC0486" w:rsidRPr="0011452F" w:rsidRDefault="009B1248" w:rsidP="0011452F">
      <w:pPr>
        <w:pStyle w:val="ListParagraph"/>
        <w:numPr>
          <w:ilvl w:val="1"/>
          <w:numId w:val="8"/>
        </w:numPr>
        <w:tabs>
          <w:tab w:val="left" w:pos="1080"/>
        </w:tabs>
        <w:autoSpaceDE w:val="0"/>
        <w:autoSpaceDN w:val="0"/>
        <w:adjustRightInd w:val="0"/>
        <w:spacing w:after="0" w:line="240" w:lineRule="auto"/>
        <w:ind w:left="0" w:firstLine="720"/>
        <w:jc w:val="both"/>
        <w:rPr>
          <w:rFonts w:ascii="Times New Roman" w:hAnsi="Times New Roman"/>
          <w:sz w:val="24"/>
          <w:szCs w:val="24"/>
        </w:rPr>
      </w:pPr>
      <w:r w:rsidRPr="0011452F">
        <w:rPr>
          <w:rFonts w:ascii="Times New Roman" w:hAnsi="Times New Roman"/>
          <w:sz w:val="24"/>
          <w:szCs w:val="24"/>
        </w:rPr>
        <w:lastRenderedPageBreak/>
        <w:t xml:space="preserve">Neįgaliesiems pritaikytų </w:t>
      </w:r>
      <w:r w:rsidR="00701042" w:rsidRPr="0011452F">
        <w:rPr>
          <w:rFonts w:ascii="Times New Roman" w:hAnsi="Times New Roman"/>
          <w:sz w:val="24"/>
          <w:szCs w:val="24"/>
        </w:rPr>
        <w:t>valstybės ir savivaldybių institucijų ir įstaigų interneto</w:t>
      </w:r>
      <w:r w:rsidR="0011452F">
        <w:rPr>
          <w:rFonts w:ascii="Times New Roman" w:hAnsi="Times New Roman"/>
          <w:sz w:val="24"/>
          <w:szCs w:val="24"/>
        </w:rPr>
        <w:t xml:space="preserve"> </w:t>
      </w:r>
      <w:r w:rsidR="00166A2C" w:rsidRPr="0011452F">
        <w:rPr>
          <w:rFonts w:ascii="Times New Roman" w:hAnsi="Times New Roman"/>
          <w:sz w:val="24"/>
          <w:szCs w:val="24"/>
        </w:rPr>
        <w:t>svetainių</w:t>
      </w:r>
      <w:r w:rsidR="00C837EC" w:rsidRPr="0011452F">
        <w:rPr>
          <w:rFonts w:ascii="Times New Roman" w:hAnsi="Times New Roman"/>
          <w:sz w:val="24"/>
          <w:szCs w:val="24"/>
        </w:rPr>
        <w:t xml:space="preserve"> kūrimo, testavimo ir įvertinimo metodinės rekomendacijo</w:t>
      </w:r>
      <w:r w:rsidR="00F86768" w:rsidRPr="0011452F">
        <w:rPr>
          <w:rFonts w:ascii="Times New Roman" w:hAnsi="Times New Roman"/>
          <w:sz w:val="24"/>
          <w:szCs w:val="24"/>
        </w:rPr>
        <w:t>mis</w:t>
      </w:r>
      <w:r w:rsidR="00C837EC" w:rsidRPr="0011452F">
        <w:rPr>
          <w:rFonts w:ascii="Times New Roman" w:hAnsi="Times New Roman"/>
          <w:sz w:val="24"/>
          <w:szCs w:val="24"/>
        </w:rPr>
        <w:t>, patvirtinto</w:t>
      </w:r>
      <w:r w:rsidR="00F86768" w:rsidRPr="0011452F">
        <w:rPr>
          <w:rFonts w:ascii="Times New Roman" w:hAnsi="Times New Roman"/>
          <w:sz w:val="24"/>
          <w:szCs w:val="24"/>
        </w:rPr>
        <w:t>mis</w:t>
      </w:r>
      <w:r w:rsidR="00C837EC" w:rsidRPr="0011452F">
        <w:rPr>
          <w:rFonts w:ascii="Times New Roman" w:hAnsi="Times New Roman"/>
          <w:sz w:val="24"/>
          <w:szCs w:val="24"/>
        </w:rPr>
        <w:t xml:space="preserve"> Informacinės visuomenės plėtros komiteto prie Susisiekimo ministerijos 2013 m. gegužės 23 d. direktoriaus Nr. T-72 įsakymu „Dėl </w:t>
      </w:r>
      <w:r w:rsidR="00F86768" w:rsidRPr="0011452F">
        <w:rPr>
          <w:rFonts w:ascii="Times New Roman" w:hAnsi="Times New Roman"/>
          <w:sz w:val="24"/>
          <w:szCs w:val="24"/>
        </w:rPr>
        <w:t>I</w:t>
      </w:r>
      <w:r w:rsidR="00C837EC" w:rsidRPr="0011452F">
        <w:rPr>
          <w:rFonts w:ascii="Times New Roman" w:hAnsi="Times New Roman"/>
          <w:sz w:val="24"/>
          <w:szCs w:val="24"/>
        </w:rPr>
        <w:t xml:space="preserve">nformacinės visuomenės plėtros komiteto prie Lietuvos Respublikos Vyriausybės direktoriaus 2004 m. kovo 31 d. įsakymo Nr. T-40 „Dėl </w:t>
      </w:r>
      <w:r w:rsidR="00F86768" w:rsidRPr="0011452F">
        <w:rPr>
          <w:rFonts w:ascii="Times New Roman" w:hAnsi="Times New Roman"/>
          <w:sz w:val="24"/>
          <w:szCs w:val="24"/>
        </w:rPr>
        <w:t>N</w:t>
      </w:r>
      <w:r w:rsidR="00C837EC" w:rsidRPr="0011452F">
        <w:rPr>
          <w:rFonts w:ascii="Times New Roman" w:hAnsi="Times New Roman"/>
          <w:sz w:val="24"/>
          <w:szCs w:val="24"/>
        </w:rPr>
        <w:t>eįgaliesiems pritaikytų interneto tinklalapių kūrimo, testavimo ir įvertinimo metodinių rekomendacijų patvirtinimo“ pakeitimo“</w:t>
      </w:r>
      <w:r w:rsidR="00CC0486" w:rsidRPr="0011452F">
        <w:rPr>
          <w:rFonts w:ascii="Times New Roman" w:hAnsi="Times New Roman"/>
          <w:sz w:val="24"/>
          <w:szCs w:val="24"/>
        </w:rPr>
        <w:t xml:space="preserve"> (toliau – </w:t>
      </w:r>
      <w:r w:rsidR="003F5C30" w:rsidRPr="0011452F">
        <w:rPr>
          <w:rFonts w:ascii="Times New Roman" w:hAnsi="Times New Roman"/>
          <w:sz w:val="24"/>
          <w:szCs w:val="24"/>
        </w:rPr>
        <w:t>Metodinės r</w:t>
      </w:r>
      <w:r w:rsidR="00CC0486" w:rsidRPr="0011452F">
        <w:rPr>
          <w:rFonts w:ascii="Times New Roman" w:hAnsi="Times New Roman"/>
          <w:sz w:val="24"/>
          <w:szCs w:val="24"/>
        </w:rPr>
        <w:t>ekomendacijos)</w:t>
      </w:r>
      <w:r w:rsidR="0035522D" w:rsidRPr="0011452F">
        <w:rPr>
          <w:rFonts w:ascii="Times New Roman" w:hAnsi="Times New Roman"/>
          <w:sz w:val="24"/>
          <w:szCs w:val="24"/>
        </w:rPr>
        <w:t>,</w:t>
      </w:r>
    </w:p>
    <w:p w14:paraId="02467A1E" w14:textId="766BE964" w:rsidR="008C0933" w:rsidRPr="0011452F" w:rsidRDefault="00C247F6" w:rsidP="0011452F">
      <w:pPr>
        <w:spacing w:after="0" w:line="240" w:lineRule="auto"/>
        <w:jc w:val="both"/>
        <w:rPr>
          <w:rFonts w:ascii="Times New Roman" w:eastAsiaTheme="minorEastAsia" w:hAnsi="Times New Roman"/>
          <w:sz w:val="24"/>
          <w:szCs w:val="24"/>
        </w:rPr>
      </w:pPr>
      <w:hyperlink r:id="rId8">
        <w:r w:rsidRPr="0011452F">
          <w:rPr>
            <w:rStyle w:val="Hyperlink"/>
            <w:rFonts w:ascii="Times New Roman" w:hAnsi="Times New Roman"/>
            <w:sz w:val="24"/>
            <w:szCs w:val="24"/>
          </w:rPr>
          <w:t>https://www.e-tar.lt/portal/lt/legalAct/TAR.88F38F404A41</w:t>
        </w:r>
      </w:hyperlink>
      <w:r w:rsidR="008C0933" w:rsidRPr="0011452F">
        <w:rPr>
          <w:rFonts w:ascii="Times New Roman" w:hAnsi="Times New Roman"/>
          <w:sz w:val="24"/>
          <w:szCs w:val="24"/>
        </w:rPr>
        <w:t xml:space="preserve">. </w:t>
      </w:r>
    </w:p>
    <w:p w14:paraId="0E476BC7" w14:textId="466F0172" w:rsidR="008C0933" w:rsidRPr="0011452F" w:rsidRDefault="0035522D" w:rsidP="00C65138">
      <w:pPr>
        <w:spacing w:after="0" w:line="240" w:lineRule="auto"/>
        <w:ind w:firstLine="720"/>
        <w:jc w:val="both"/>
        <w:rPr>
          <w:rFonts w:ascii="Times New Roman" w:eastAsiaTheme="minorEastAsia" w:hAnsi="Times New Roman"/>
          <w:sz w:val="24"/>
          <w:szCs w:val="24"/>
        </w:rPr>
      </w:pPr>
      <w:r w:rsidRPr="0011452F">
        <w:rPr>
          <w:rFonts w:ascii="Times New Roman" w:hAnsi="Times New Roman"/>
          <w:sz w:val="24"/>
          <w:szCs w:val="24"/>
        </w:rPr>
        <w:t>T</w:t>
      </w:r>
      <w:r w:rsidR="008C0933" w:rsidRPr="0011452F">
        <w:rPr>
          <w:rFonts w:ascii="Times New Roman" w:hAnsi="Times New Roman"/>
          <w:sz w:val="24"/>
          <w:szCs w:val="24"/>
        </w:rPr>
        <w:t>aip pat siekiant užtikrinti geresnį interneto turinio prieinamumą žmonėms su negalia turi būti atsižvelgta į</w:t>
      </w:r>
      <w:r w:rsidR="00502255" w:rsidRPr="0011452F">
        <w:rPr>
          <w:rFonts w:ascii="Times New Roman" w:hAnsi="Times New Roman"/>
          <w:bCs/>
          <w:sz w:val="24"/>
          <w:szCs w:val="24"/>
        </w:rPr>
        <w:t xml:space="preserve"> </w:t>
      </w:r>
      <w:proofErr w:type="spellStart"/>
      <w:r w:rsidR="00502255" w:rsidRPr="0011452F">
        <w:rPr>
          <w:rFonts w:ascii="Times New Roman" w:hAnsi="Times New Roman"/>
          <w:bCs/>
          <w:sz w:val="24"/>
          <w:szCs w:val="24"/>
        </w:rPr>
        <w:t>Web</w:t>
      </w:r>
      <w:proofErr w:type="spellEnd"/>
      <w:r w:rsidR="00502255" w:rsidRPr="0011452F">
        <w:rPr>
          <w:rFonts w:ascii="Times New Roman" w:hAnsi="Times New Roman"/>
          <w:bCs/>
          <w:sz w:val="24"/>
          <w:szCs w:val="24"/>
        </w:rPr>
        <w:t xml:space="preserve"> </w:t>
      </w:r>
      <w:proofErr w:type="spellStart"/>
      <w:r w:rsidR="00502255" w:rsidRPr="0011452F">
        <w:rPr>
          <w:rFonts w:ascii="Times New Roman" w:hAnsi="Times New Roman"/>
          <w:bCs/>
          <w:sz w:val="24"/>
          <w:szCs w:val="24"/>
        </w:rPr>
        <w:t>Content</w:t>
      </w:r>
      <w:proofErr w:type="spellEnd"/>
      <w:r w:rsidR="00502255" w:rsidRPr="0011452F">
        <w:rPr>
          <w:rFonts w:ascii="Times New Roman" w:hAnsi="Times New Roman"/>
          <w:bCs/>
          <w:sz w:val="24"/>
          <w:szCs w:val="24"/>
        </w:rPr>
        <w:t xml:space="preserve"> </w:t>
      </w:r>
      <w:proofErr w:type="spellStart"/>
      <w:r w:rsidR="00502255" w:rsidRPr="0011452F">
        <w:rPr>
          <w:rFonts w:ascii="Times New Roman" w:hAnsi="Times New Roman"/>
          <w:bCs/>
          <w:sz w:val="24"/>
          <w:szCs w:val="24"/>
        </w:rPr>
        <w:t>Accessibility</w:t>
      </w:r>
      <w:proofErr w:type="spellEnd"/>
      <w:r w:rsidR="00502255" w:rsidRPr="0011452F">
        <w:rPr>
          <w:rFonts w:ascii="Times New Roman" w:hAnsi="Times New Roman"/>
          <w:bCs/>
          <w:sz w:val="24"/>
          <w:szCs w:val="24"/>
        </w:rPr>
        <w:t xml:space="preserve"> </w:t>
      </w:r>
      <w:proofErr w:type="spellStart"/>
      <w:r w:rsidR="00502255" w:rsidRPr="0011452F">
        <w:rPr>
          <w:rFonts w:ascii="Times New Roman" w:hAnsi="Times New Roman"/>
          <w:bCs/>
          <w:sz w:val="24"/>
          <w:szCs w:val="24"/>
        </w:rPr>
        <w:t>Guidelines</w:t>
      </w:r>
      <w:proofErr w:type="spellEnd"/>
      <w:r w:rsidR="00502255" w:rsidRPr="0011452F">
        <w:rPr>
          <w:rFonts w:ascii="Times New Roman" w:hAnsi="Times New Roman"/>
          <w:bCs/>
          <w:sz w:val="24"/>
          <w:szCs w:val="24"/>
        </w:rPr>
        <w:t xml:space="preserve"> (WCAG) 2.2 versiją </w:t>
      </w:r>
      <w:hyperlink r:id="rId9" w:history="1">
        <w:r w:rsidR="00502255" w:rsidRPr="0011452F">
          <w:rPr>
            <w:rStyle w:val="Hyperlink"/>
            <w:rFonts w:ascii="Times New Roman" w:hAnsi="Times New Roman"/>
            <w:bCs/>
            <w:sz w:val="24"/>
            <w:szCs w:val="24"/>
          </w:rPr>
          <w:t>https://www.w3.org/TR/WCAG22/</w:t>
        </w:r>
      </w:hyperlink>
      <w:r w:rsidRPr="0011452F">
        <w:rPr>
          <w:rFonts w:ascii="Times New Roman" w:hAnsi="Times New Roman"/>
          <w:sz w:val="24"/>
          <w:szCs w:val="24"/>
        </w:rPr>
        <w:t>;</w:t>
      </w:r>
    </w:p>
    <w:p w14:paraId="3AF1E74B" w14:textId="1F97164C" w:rsidR="00C837EC" w:rsidRPr="00940FD3" w:rsidRDefault="00C837EC" w:rsidP="00A12834">
      <w:pPr>
        <w:pStyle w:val="ListParagraph"/>
        <w:numPr>
          <w:ilvl w:val="1"/>
          <w:numId w:val="8"/>
        </w:numPr>
        <w:tabs>
          <w:tab w:val="left" w:pos="1080"/>
        </w:tabs>
        <w:autoSpaceDE w:val="0"/>
        <w:autoSpaceDN w:val="0"/>
        <w:adjustRightInd w:val="0"/>
        <w:spacing w:after="0" w:line="240" w:lineRule="auto"/>
        <w:ind w:left="0" w:firstLine="720"/>
        <w:jc w:val="both"/>
        <w:rPr>
          <w:rFonts w:ascii="Times New Roman" w:hAnsi="Times New Roman"/>
          <w:sz w:val="24"/>
          <w:szCs w:val="24"/>
        </w:rPr>
      </w:pPr>
      <w:r w:rsidRPr="0011452F">
        <w:rPr>
          <w:rFonts w:ascii="Times New Roman" w:hAnsi="Times New Roman"/>
          <w:sz w:val="24"/>
          <w:szCs w:val="24"/>
        </w:rPr>
        <w:t>Darn</w:t>
      </w:r>
      <w:r w:rsidR="00F86768" w:rsidRPr="0011452F">
        <w:rPr>
          <w:rFonts w:ascii="Times New Roman" w:hAnsi="Times New Roman"/>
          <w:sz w:val="24"/>
          <w:szCs w:val="24"/>
        </w:rPr>
        <w:t>iuoju</w:t>
      </w:r>
      <w:r w:rsidRPr="0011452F">
        <w:rPr>
          <w:rFonts w:ascii="Times New Roman" w:hAnsi="Times New Roman"/>
          <w:sz w:val="24"/>
          <w:szCs w:val="24"/>
        </w:rPr>
        <w:t xml:space="preserve"> Europos standart</w:t>
      </w:r>
      <w:r w:rsidR="00F86768" w:rsidRPr="0011452F">
        <w:rPr>
          <w:rFonts w:ascii="Times New Roman" w:hAnsi="Times New Roman"/>
          <w:sz w:val="24"/>
          <w:szCs w:val="24"/>
        </w:rPr>
        <w:t>u</w:t>
      </w:r>
      <w:r w:rsidRPr="0011452F">
        <w:rPr>
          <w:rFonts w:ascii="Times New Roman" w:hAnsi="Times New Roman"/>
          <w:sz w:val="24"/>
          <w:szCs w:val="24"/>
        </w:rPr>
        <w:t xml:space="preserve"> </w:t>
      </w:r>
      <w:r w:rsidR="00530217" w:rsidRPr="0011452F">
        <w:rPr>
          <w:rFonts w:ascii="Times New Roman" w:eastAsia="Times New Roman" w:hAnsi="Times New Roman"/>
          <w:sz w:val="24"/>
          <w:szCs w:val="24"/>
        </w:rPr>
        <w:t>EN 301 549 2021-03</w:t>
      </w:r>
      <w:r w:rsidR="001B6D73" w:rsidRPr="0011452F">
        <w:rPr>
          <w:rFonts w:ascii="Times New Roman" w:eastAsia="Times New Roman" w:hAnsi="Times New Roman"/>
          <w:sz w:val="24"/>
          <w:szCs w:val="24"/>
        </w:rPr>
        <w:t xml:space="preserve"> (toliau – </w:t>
      </w:r>
      <w:r w:rsidR="00B8694A" w:rsidRPr="0011452F">
        <w:rPr>
          <w:rFonts w:ascii="Times New Roman" w:eastAsia="Times New Roman" w:hAnsi="Times New Roman"/>
          <w:sz w:val="24"/>
          <w:szCs w:val="24"/>
        </w:rPr>
        <w:t>D</w:t>
      </w:r>
      <w:r w:rsidR="001B6D73" w:rsidRPr="0011452F">
        <w:rPr>
          <w:rFonts w:ascii="Times New Roman" w:eastAsia="Times New Roman" w:hAnsi="Times New Roman"/>
          <w:sz w:val="24"/>
          <w:szCs w:val="24"/>
        </w:rPr>
        <w:t xml:space="preserve">arnusis standartas). </w:t>
      </w:r>
    </w:p>
    <w:p w14:paraId="5F2C6A8F" w14:textId="57D2DEC0" w:rsidR="00C837EC" w:rsidRPr="0011452F" w:rsidRDefault="002B68AE" w:rsidP="0011452F">
      <w:pPr>
        <w:pStyle w:val="ListParagraph"/>
        <w:tabs>
          <w:tab w:val="left" w:pos="851"/>
        </w:tabs>
        <w:autoSpaceDE w:val="0"/>
        <w:autoSpaceDN w:val="0"/>
        <w:adjustRightInd w:val="0"/>
        <w:spacing w:after="0" w:line="240" w:lineRule="auto"/>
        <w:ind w:left="0"/>
        <w:jc w:val="both"/>
        <w:rPr>
          <w:rStyle w:val="Hyperlink"/>
          <w:rFonts w:ascii="Times New Roman" w:hAnsi="Times New Roman"/>
          <w:spacing w:val="2"/>
          <w:sz w:val="24"/>
          <w:szCs w:val="24"/>
        </w:rPr>
      </w:pPr>
      <w:hyperlink r:id="rId10" w:history="1">
        <w:r w:rsidRPr="0011452F">
          <w:rPr>
            <w:rFonts w:ascii="Times New Roman" w:eastAsia="Times New Roman" w:hAnsi="Times New Roman"/>
            <w:color w:val="0000FF"/>
            <w:sz w:val="24"/>
            <w:szCs w:val="24"/>
            <w:u w:val="single"/>
          </w:rPr>
          <w:t>https://www.etsi.org/deliver/etsi_en/301500_301599/301549/03.02.01_60/en_301549v030201p.pdf</w:t>
        </w:r>
      </w:hyperlink>
    </w:p>
    <w:p w14:paraId="4A400016" w14:textId="77777777" w:rsidR="007938A2" w:rsidRPr="0011452F" w:rsidRDefault="007938A2" w:rsidP="0011452F">
      <w:pPr>
        <w:pStyle w:val="ListParagraph"/>
        <w:tabs>
          <w:tab w:val="left" w:pos="851"/>
        </w:tabs>
        <w:autoSpaceDE w:val="0"/>
        <w:autoSpaceDN w:val="0"/>
        <w:adjustRightInd w:val="0"/>
        <w:spacing w:after="0" w:line="240" w:lineRule="auto"/>
        <w:ind w:left="0"/>
        <w:jc w:val="both"/>
        <w:rPr>
          <w:rFonts w:ascii="Times New Roman" w:hAnsi="Times New Roman"/>
          <w:sz w:val="24"/>
          <w:szCs w:val="24"/>
        </w:rPr>
      </w:pPr>
    </w:p>
    <w:p w14:paraId="298EA805" w14:textId="60D08B07" w:rsidR="008E02DF" w:rsidRPr="0011452F" w:rsidRDefault="006B6017" w:rsidP="0011452F">
      <w:pPr>
        <w:spacing w:after="0" w:line="240" w:lineRule="auto"/>
        <w:jc w:val="center"/>
        <w:rPr>
          <w:rFonts w:ascii="Times New Roman" w:hAnsi="Times New Roman"/>
          <w:b/>
          <w:bCs/>
          <w:sz w:val="24"/>
          <w:szCs w:val="24"/>
        </w:rPr>
      </w:pPr>
      <w:r w:rsidRPr="0011452F">
        <w:rPr>
          <w:rFonts w:ascii="Times New Roman" w:hAnsi="Times New Roman"/>
          <w:b/>
          <w:bCs/>
          <w:sz w:val="24"/>
          <w:szCs w:val="24"/>
        </w:rPr>
        <w:t xml:space="preserve">II. </w:t>
      </w:r>
      <w:r w:rsidR="00183E7E" w:rsidRPr="0011452F">
        <w:rPr>
          <w:rFonts w:ascii="Times New Roman" w:hAnsi="Times New Roman"/>
          <w:b/>
          <w:bCs/>
          <w:sz w:val="24"/>
          <w:szCs w:val="24"/>
        </w:rPr>
        <w:t>TYRIMO</w:t>
      </w:r>
      <w:r w:rsidR="002D146C" w:rsidRPr="0011452F">
        <w:rPr>
          <w:rFonts w:ascii="Times New Roman" w:hAnsi="Times New Roman"/>
          <w:b/>
          <w:bCs/>
          <w:sz w:val="24"/>
          <w:szCs w:val="24"/>
        </w:rPr>
        <w:t xml:space="preserve"> TIKSLAS IR</w:t>
      </w:r>
      <w:r w:rsidR="007E395C" w:rsidRPr="0011452F">
        <w:rPr>
          <w:rFonts w:ascii="Times New Roman" w:hAnsi="Times New Roman"/>
          <w:b/>
          <w:bCs/>
          <w:sz w:val="24"/>
          <w:szCs w:val="24"/>
        </w:rPr>
        <w:t xml:space="preserve"> UŽDAVINIAI</w:t>
      </w:r>
    </w:p>
    <w:p w14:paraId="4BBDCE27" w14:textId="023F1218" w:rsidR="00C85778" w:rsidRPr="0011452F" w:rsidRDefault="00C85778" w:rsidP="00B80393">
      <w:pPr>
        <w:pStyle w:val="ListParagraph"/>
        <w:numPr>
          <w:ilvl w:val="0"/>
          <w:numId w:val="8"/>
        </w:numPr>
        <w:tabs>
          <w:tab w:val="left" w:pos="1080"/>
        </w:tabs>
        <w:spacing w:after="0" w:line="240" w:lineRule="auto"/>
        <w:ind w:left="0" w:firstLine="720"/>
        <w:jc w:val="both"/>
        <w:rPr>
          <w:rFonts w:ascii="Times New Roman" w:hAnsi="Times New Roman"/>
          <w:sz w:val="24"/>
          <w:szCs w:val="24"/>
        </w:rPr>
      </w:pPr>
      <w:r w:rsidRPr="0011452F">
        <w:rPr>
          <w:rFonts w:ascii="Times New Roman" w:hAnsi="Times New Roman"/>
          <w:sz w:val="24"/>
          <w:szCs w:val="24"/>
        </w:rPr>
        <w:t>Tyrim</w:t>
      </w:r>
      <w:r w:rsidR="002D146C" w:rsidRPr="0011452F">
        <w:rPr>
          <w:rFonts w:ascii="Times New Roman" w:hAnsi="Times New Roman"/>
          <w:sz w:val="24"/>
          <w:szCs w:val="24"/>
        </w:rPr>
        <w:t xml:space="preserve">o tikslas – atlikti valstybės ir savivaldybių institucijų ir įstaigų interneto svetainių </w:t>
      </w:r>
      <w:r w:rsidR="007204FE" w:rsidRPr="0011452F">
        <w:rPr>
          <w:rFonts w:ascii="Times New Roman" w:hAnsi="Times New Roman"/>
          <w:sz w:val="24"/>
          <w:szCs w:val="24"/>
        </w:rPr>
        <w:t xml:space="preserve">ir mobiliųjų programų </w:t>
      </w:r>
      <w:r w:rsidR="002D146C" w:rsidRPr="0011452F">
        <w:rPr>
          <w:rFonts w:ascii="Times New Roman" w:hAnsi="Times New Roman"/>
          <w:sz w:val="24"/>
          <w:szCs w:val="24"/>
        </w:rPr>
        <w:t xml:space="preserve">atitikties prieinamumo reikalavimams </w:t>
      </w:r>
      <w:r w:rsidR="005525E8" w:rsidRPr="0011452F">
        <w:rPr>
          <w:rFonts w:ascii="Times New Roman" w:hAnsi="Times New Roman"/>
          <w:sz w:val="24"/>
          <w:szCs w:val="24"/>
        </w:rPr>
        <w:t>vertinim</w:t>
      </w:r>
      <w:r w:rsidR="00F16A05" w:rsidRPr="0011452F">
        <w:rPr>
          <w:rFonts w:ascii="Times New Roman" w:hAnsi="Times New Roman"/>
          <w:sz w:val="24"/>
          <w:szCs w:val="24"/>
        </w:rPr>
        <w:t>ą</w:t>
      </w:r>
      <w:r w:rsidR="002D146C" w:rsidRPr="0011452F">
        <w:rPr>
          <w:rFonts w:ascii="Times New Roman" w:hAnsi="Times New Roman"/>
          <w:sz w:val="24"/>
          <w:szCs w:val="24"/>
        </w:rPr>
        <w:t xml:space="preserve">. Tyrimui </w:t>
      </w:r>
      <w:r w:rsidRPr="0011452F">
        <w:rPr>
          <w:rFonts w:ascii="Times New Roman" w:hAnsi="Times New Roman"/>
          <w:sz w:val="24"/>
          <w:szCs w:val="24"/>
        </w:rPr>
        <w:t>keliami šie uždaviniai:</w:t>
      </w:r>
    </w:p>
    <w:p w14:paraId="0A601D7B" w14:textId="01F621E7" w:rsidR="002D146C" w:rsidRPr="0011452F" w:rsidRDefault="002D146C" w:rsidP="00B80393">
      <w:pPr>
        <w:pStyle w:val="ListParagraph"/>
        <w:numPr>
          <w:ilvl w:val="1"/>
          <w:numId w:val="8"/>
        </w:numPr>
        <w:tabs>
          <w:tab w:val="left" w:pos="993"/>
          <w:tab w:val="left" w:pos="1080"/>
        </w:tabs>
        <w:spacing w:after="0" w:line="240" w:lineRule="auto"/>
        <w:ind w:left="0" w:firstLine="720"/>
        <w:jc w:val="both"/>
        <w:rPr>
          <w:rFonts w:ascii="Times New Roman" w:hAnsi="Times New Roman"/>
          <w:sz w:val="24"/>
          <w:szCs w:val="24"/>
        </w:rPr>
      </w:pPr>
      <w:r w:rsidRPr="0011452F">
        <w:rPr>
          <w:rFonts w:ascii="Times New Roman" w:hAnsi="Times New Roman"/>
          <w:sz w:val="24"/>
          <w:szCs w:val="24"/>
        </w:rPr>
        <w:t>Atlikti tyrimą išsamios stebėsenos metodu</w:t>
      </w:r>
      <w:r w:rsidR="004548C0" w:rsidRPr="0011452F">
        <w:rPr>
          <w:rFonts w:ascii="Times New Roman" w:hAnsi="Times New Roman"/>
          <w:sz w:val="24"/>
          <w:szCs w:val="24"/>
        </w:rPr>
        <w:t xml:space="preserve"> (interneto svetainių ir mobiliųjų programų)</w:t>
      </w:r>
      <w:r w:rsidRPr="0011452F">
        <w:rPr>
          <w:rFonts w:ascii="Times New Roman" w:hAnsi="Times New Roman"/>
          <w:sz w:val="24"/>
          <w:szCs w:val="24"/>
        </w:rPr>
        <w:t>;</w:t>
      </w:r>
    </w:p>
    <w:p w14:paraId="5643E949" w14:textId="16192933" w:rsidR="002D146C" w:rsidRPr="0011452F" w:rsidRDefault="002D146C" w:rsidP="00B80393">
      <w:pPr>
        <w:pStyle w:val="ListParagraph"/>
        <w:numPr>
          <w:ilvl w:val="1"/>
          <w:numId w:val="8"/>
        </w:numPr>
        <w:tabs>
          <w:tab w:val="left" w:pos="993"/>
          <w:tab w:val="left" w:pos="1080"/>
        </w:tabs>
        <w:spacing w:after="0" w:line="240" w:lineRule="auto"/>
        <w:ind w:left="0" w:firstLine="720"/>
        <w:jc w:val="both"/>
        <w:rPr>
          <w:rFonts w:ascii="Times New Roman" w:hAnsi="Times New Roman"/>
          <w:sz w:val="24"/>
          <w:szCs w:val="24"/>
        </w:rPr>
      </w:pPr>
      <w:r w:rsidRPr="0011452F">
        <w:rPr>
          <w:rFonts w:ascii="Times New Roman" w:hAnsi="Times New Roman"/>
          <w:sz w:val="24"/>
          <w:szCs w:val="24"/>
        </w:rPr>
        <w:t>Atlikti tyrimą supaprastintos stebėsenos metodu</w:t>
      </w:r>
      <w:r w:rsidR="00215B9A" w:rsidRPr="0011452F">
        <w:rPr>
          <w:rFonts w:ascii="Times New Roman" w:hAnsi="Times New Roman"/>
          <w:sz w:val="24"/>
          <w:szCs w:val="24"/>
        </w:rPr>
        <w:t xml:space="preserve"> (interneto svetainių)</w:t>
      </w:r>
      <w:r w:rsidRPr="0011452F">
        <w:rPr>
          <w:rFonts w:ascii="Times New Roman" w:hAnsi="Times New Roman"/>
          <w:sz w:val="24"/>
          <w:szCs w:val="24"/>
        </w:rPr>
        <w:t>;</w:t>
      </w:r>
    </w:p>
    <w:p w14:paraId="25AC3F08" w14:textId="27595715" w:rsidR="002D146C" w:rsidRPr="0011452F" w:rsidRDefault="7DB25D70" w:rsidP="00B80393">
      <w:pPr>
        <w:pStyle w:val="ListParagraph"/>
        <w:numPr>
          <w:ilvl w:val="1"/>
          <w:numId w:val="8"/>
        </w:numPr>
        <w:tabs>
          <w:tab w:val="left" w:pos="993"/>
          <w:tab w:val="left" w:pos="1080"/>
        </w:tabs>
        <w:spacing w:after="0" w:line="240" w:lineRule="auto"/>
        <w:ind w:left="0" w:firstLine="720"/>
        <w:jc w:val="both"/>
        <w:rPr>
          <w:rFonts w:ascii="Times New Roman" w:hAnsi="Times New Roman"/>
          <w:sz w:val="24"/>
          <w:szCs w:val="24"/>
        </w:rPr>
      </w:pPr>
      <w:r w:rsidRPr="0011452F">
        <w:rPr>
          <w:rFonts w:ascii="Times New Roman" w:hAnsi="Times New Roman"/>
          <w:sz w:val="24"/>
          <w:szCs w:val="24"/>
        </w:rPr>
        <w:t>Parengti tyrimo ataskaitas (interneto svetainių ir mobiliųjų programų);</w:t>
      </w:r>
    </w:p>
    <w:p w14:paraId="3C16E241" w14:textId="22E72AE3" w:rsidR="00A32014" w:rsidRPr="0011452F" w:rsidRDefault="00AF634D" w:rsidP="00B80393">
      <w:pPr>
        <w:pStyle w:val="ListParagraph"/>
        <w:numPr>
          <w:ilvl w:val="1"/>
          <w:numId w:val="8"/>
        </w:numPr>
        <w:tabs>
          <w:tab w:val="left" w:pos="993"/>
          <w:tab w:val="left" w:pos="1080"/>
        </w:tabs>
        <w:spacing w:after="0" w:line="240" w:lineRule="auto"/>
        <w:ind w:left="0" w:firstLine="720"/>
        <w:jc w:val="both"/>
        <w:rPr>
          <w:rFonts w:ascii="Times New Roman" w:hAnsi="Times New Roman"/>
          <w:sz w:val="24"/>
          <w:szCs w:val="24"/>
        </w:rPr>
      </w:pPr>
      <w:r w:rsidRPr="0011452F">
        <w:rPr>
          <w:rFonts w:ascii="Times New Roman" w:hAnsi="Times New Roman"/>
          <w:sz w:val="24"/>
          <w:szCs w:val="24"/>
        </w:rPr>
        <w:t>Atlikti pakartotinį interneto svetainių</w:t>
      </w:r>
      <w:r w:rsidR="00662573" w:rsidRPr="0011452F">
        <w:rPr>
          <w:rFonts w:ascii="Times New Roman" w:hAnsi="Times New Roman"/>
          <w:sz w:val="24"/>
          <w:szCs w:val="24"/>
        </w:rPr>
        <w:t xml:space="preserve"> ir mobiliųjų programų</w:t>
      </w:r>
      <w:r w:rsidRPr="0011452F">
        <w:rPr>
          <w:rFonts w:ascii="Times New Roman" w:hAnsi="Times New Roman"/>
          <w:sz w:val="24"/>
          <w:szCs w:val="24"/>
        </w:rPr>
        <w:t xml:space="preserve"> </w:t>
      </w:r>
      <w:r w:rsidR="00DF0EA5" w:rsidRPr="0011452F">
        <w:rPr>
          <w:rFonts w:ascii="Times New Roman" w:hAnsi="Times New Roman"/>
          <w:sz w:val="24"/>
          <w:szCs w:val="24"/>
        </w:rPr>
        <w:t>vertinim</w:t>
      </w:r>
      <w:r w:rsidR="00F16A05" w:rsidRPr="0011452F">
        <w:rPr>
          <w:rFonts w:ascii="Times New Roman" w:hAnsi="Times New Roman"/>
          <w:sz w:val="24"/>
          <w:szCs w:val="24"/>
        </w:rPr>
        <w:t>ą</w:t>
      </w:r>
      <w:r w:rsidRPr="0011452F">
        <w:rPr>
          <w:rFonts w:ascii="Times New Roman" w:hAnsi="Times New Roman"/>
          <w:sz w:val="24"/>
          <w:szCs w:val="24"/>
        </w:rPr>
        <w:t xml:space="preserve"> ir p</w:t>
      </w:r>
      <w:r w:rsidR="00A32014" w:rsidRPr="0011452F">
        <w:rPr>
          <w:rFonts w:ascii="Times New Roman" w:hAnsi="Times New Roman"/>
          <w:sz w:val="24"/>
          <w:szCs w:val="24"/>
        </w:rPr>
        <w:t>aren</w:t>
      </w:r>
      <w:r w:rsidR="008E02DF" w:rsidRPr="0011452F">
        <w:rPr>
          <w:rFonts w:ascii="Times New Roman" w:hAnsi="Times New Roman"/>
          <w:sz w:val="24"/>
          <w:szCs w:val="24"/>
        </w:rPr>
        <w:t>g</w:t>
      </w:r>
      <w:r w:rsidR="00A32014" w:rsidRPr="0011452F">
        <w:rPr>
          <w:rFonts w:ascii="Times New Roman" w:hAnsi="Times New Roman"/>
          <w:sz w:val="24"/>
          <w:szCs w:val="24"/>
        </w:rPr>
        <w:t>ti galutin</w:t>
      </w:r>
      <w:r w:rsidR="000762CE" w:rsidRPr="0011452F">
        <w:rPr>
          <w:rFonts w:ascii="Times New Roman" w:hAnsi="Times New Roman"/>
          <w:sz w:val="24"/>
          <w:szCs w:val="24"/>
        </w:rPr>
        <w:t>es</w:t>
      </w:r>
      <w:r w:rsidR="00A32014" w:rsidRPr="0011452F">
        <w:rPr>
          <w:rFonts w:ascii="Times New Roman" w:hAnsi="Times New Roman"/>
          <w:sz w:val="24"/>
          <w:szCs w:val="24"/>
        </w:rPr>
        <w:t xml:space="preserve"> </w:t>
      </w:r>
      <w:r w:rsidR="006558DF" w:rsidRPr="0011452F">
        <w:rPr>
          <w:rFonts w:ascii="Times New Roman" w:hAnsi="Times New Roman"/>
          <w:sz w:val="24"/>
          <w:szCs w:val="24"/>
        </w:rPr>
        <w:t>vertinimo</w:t>
      </w:r>
      <w:r w:rsidR="00A32014" w:rsidRPr="0011452F">
        <w:rPr>
          <w:rFonts w:ascii="Times New Roman" w:hAnsi="Times New Roman"/>
          <w:sz w:val="24"/>
          <w:szCs w:val="24"/>
        </w:rPr>
        <w:t xml:space="preserve"> ataskait</w:t>
      </w:r>
      <w:r w:rsidR="000762CE" w:rsidRPr="0011452F">
        <w:rPr>
          <w:rFonts w:ascii="Times New Roman" w:hAnsi="Times New Roman"/>
          <w:sz w:val="24"/>
          <w:szCs w:val="24"/>
        </w:rPr>
        <w:t>as</w:t>
      </w:r>
      <w:r w:rsidR="00AD7C61" w:rsidRPr="0011452F">
        <w:rPr>
          <w:rFonts w:ascii="Times New Roman" w:hAnsi="Times New Roman"/>
          <w:sz w:val="24"/>
          <w:szCs w:val="24"/>
        </w:rPr>
        <w:t>;</w:t>
      </w:r>
    </w:p>
    <w:p w14:paraId="77EF82B8" w14:textId="2FA4F695" w:rsidR="00AD7C61" w:rsidRPr="0011452F" w:rsidRDefault="00AD7C61" w:rsidP="00B80393">
      <w:pPr>
        <w:pStyle w:val="ListParagraph"/>
        <w:numPr>
          <w:ilvl w:val="1"/>
          <w:numId w:val="8"/>
        </w:numPr>
        <w:tabs>
          <w:tab w:val="left" w:pos="993"/>
          <w:tab w:val="left" w:pos="1080"/>
        </w:tabs>
        <w:spacing w:after="0" w:line="240" w:lineRule="auto"/>
        <w:ind w:left="0" w:firstLine="720"/>
        <w:jc w:val="both"/>
        <w:rPr>
          <w:rFonts w:ascii="Times New Roman" w:hAnsi="Times New Roman"/>
          <w:sz w:val="24"/>
          <w:szCs w:val="24"/>
        </w:rPr>
      </w:pPr>
      <w:r w:rsidRPr="0011452F">
        <w:rPr>
          <w:rFonts w:ascii="Times New Roman" w:hAnsi="Times New Roman"/>
          <w:sz w:val="24"/>
          <w:szCs w:val="24"/>
        </w:rPr>
        <w:t>Parengti</w:t>
      </w:r>
      <w:r w:rsidR="00D153A7" w:rsidRPr="0011452F">
        <w:rPr>
          <w:rFonts w:ascii="Times New Roman" w:hAnsi="Times New Roman"/>
          <w:sz w:val="24"/>
          <w:szCs w:val="24"/>
        </w:rPr>
        <w:t xml:space="preserve">, užpildyti ir pateikti VSSA </w:t>
      </w:r>
      <w:r w:rsidRPr="0011452F">
        <w:rPr>
          <w:rFonts w:ascii="Times New Roman" w:hAnsi="Times New Roman"/>
          <w:sz w:val="24"/>
          <w:szCs w:val="24"/>
        </w:rPr>
        <w:t>visų vertin</w:t>
      </w:r>
      <w:r w:rsidR="005E20EA" w:rsidRPr="0011452F">
        <w:rPr>
          <w:rFonts w:ascii="Times New Roman" w:hAnsi="Times New Roman"/>
          <w:sz w:val="24"/>
          <w:szCs w:val="24"/>
        </w:rPr>
        <w:t>tų interneto svetainių</w:t>
      </w:r>
      <w:r w:rsidR="00D153A7" w:rsidRPr="0011452F">
        <w:rPr>
          <w:rFonts w:ascii="Times New Roman" w:hAnsi="Times New Roman"/>
          <w:sz w:val="24"/>
          <w:szCs w:val="24"/>
        </w:rPr>
        <w:t xml:space="preserve"> ir mobiliųjų programų</w:t>
      </w:r>
      <w:r w:rsidRPr="0011452F">
        <w:rPr>
          <w:rFonts w:ascii="Times New Roman" w:hAnsi="Times New Roman"/>
          <w:sz w:val="24"/>
          <w:szCs w:val="24"/>
        </w:rPr>
        <w:t xml:space="preserve"> </w:t>
      </w:r>
      <w:r w:rsidR="00C7641D" w:rsidRPr="0011452F">
        <w:rPr>
          <w:rFonts w:ascii="Times New Roman" w:eastAsia="Times New Roman" w:hAnsi="Times New Roman"/>
          <w:color w:val="000000" w:themeColor="text1"/>
          <w:sz w:val="24"/>
          <w:szCs w:val="24"/>
          <w:lang w:eastAsia="lt-LT"/>
        </w:rPr>
        <w:t>atitikties ITTPR 2.2</w:t>
      </w:r>
      <w:r w:rsidR="00A12834">
        <w:rPr>
          <w:rFonts w:ascii="Times New Roman" w:eastAsia="Times New Roman" w:hAnsi="Times New Roman"/>
          <w:color w:val="000000" w:themeColor="text1"/>
          <w:sz w:val="24"/>
          <w:szCs w:val="24"/>
          <w:lang w:eastAsia="lt-LT"/>
        </w:rPr>
        <w:t xml:space="preserve"> </w:t>
      </w:r>
      <w:r w:rsidR="00C7641D" w:rsidRPr="0011452F">
        <w:rPr>
          <w:rFonts w:ascii="Times New Roman" w:eastAsia="Times New Roman" w:hAnsi="Times New Roman"/>
          <w:color w:val="000000" w:themeColor="text1"/>
          <w:sz w:val="24"/>
          <w:szCs w:val="24"/>
          <w:lang w:eastAsia="lt-LT"/>
        </w:rPr>
        <w:t>paraišk</w:t>
      </w:r>
      <w:r w:rsidR="00E341C9" w:rsidRPr="0011452F">
        <w:rPr>
          <w:rFonts w:ascii="Times New Roman" w:eastAsia="Times New Roman" w:hAnsi="Times New Roman"/>
          <w:color w:val="000000" w:themeColor="text1"/>
          <w:sz w:val="24"/>
          <w:szCs w:val="24"/>
          <w:lang w:eastAsia="lt-LT"/>
        </w:rPr>
        <w:t>a</w:t>
      </w:r>
      <w:r w:rsidR="00C7641D" w:rsidRPr="0011452F">
        <w:rPr>
          <w:rFonts w:ascii="Times New Roman" w:eastAsia="Times New Roman" w:hAnsi="Times New Roman"/>
          <w:color w:val="000000" w:themeColor="text1"/>
          <w:sz w:val="24"/>
          <w:szCs w:val="24"/>
          <w:lang w:eastAsia="lt-LT"/>
        </w:rPr>
        <w:t>s</w:t>
      </w:r>
      <w:r w:rsidR="00A357FC" w:rsidRPr="0011452F">
        <w:rPr>
          <w:rFonts w:ascii="Times New Roman" w:eastAsia="Times New Roman" w:hAnsi="Times New Roman"/>
          <w:color w:val="000000" w:themeColor="text1"/>
          <w:sz w:val="24"/>
          <w:szCs w:val="24"/>
          <w:lang w:eastAsia="lt-LT"/>
        </w:rPr>
        <w:t xml:space="preserve"> (toliau</w:t>
      </w:r>
      <w:r w:rsidR="00E62160" w:rsidRPr="0011452F">
        <w:rPr>
          <w:rFonts w:ascii="Times New Roman" w:eastAsia="Times New Roman" w:hAnsi="Times New Roman"/>
          <w:color w:val="000000" w:themeColor="text1"/>
          <w:sz w:val="24"/>
          <w:szCs w:val="24"/>
          <w:lang w:eastAsia="lt-LT"/>
        </w:rPr>
        <w:t xml:space="preserve"> </w:t>
      </w:r>
      <w:r w:rsidR="003C4DCF" w:rsidRPr="0011452F">
        <w:rPr>
          <w:rFonts w:ascii="Times New Roman" w:eastAsia="Times New Roman" w:hAnsi="Times New Roman"/>
          <w:color w:val="000000" w:themeColor="text1"/>
          <w:sz w:val="24"/>
          <w:szCs w:val="24"/>
          <w:lang w:eastAsia="lt-LT"/>
        </w:rPr>
        <w:t>–</w:t>
      </w:r>
      <w:r w:rsidR="00A357FC" w:rsidRPr="0011452F">
        <w:rPr>
          <w:rFonts w:ascii="Times New Roman" w:eastAsia="Times New Roman" w:hAnsi="Times New Roman"/>
          <w:color w:val="000000" w:themeColor="text1"/>
          <w:sz w:val="24"/>
          <w:szCs w:val="24"/>
          <w:lang w:eastAsia="lt-LT"/>
        </w:rPr>
        <w:t xml:space="preserve"> Atitikties paraiška)</w:t>
      </w:r>
      <w:r w:rsidR="00FB7C28" w:rsidRPr="0011452F">
        <w:rPr>
          <w:rFonts w:ascii="Times New Roman" w:eastAsia="Times New Roman" w:hAnsi="Times New Roman"/>
          <w:color w:val="000000" w:themeColor="text1"/>
          <w:sz w:val="24"/>
          <w:szCs w:val="24"/>
          <w:lang w:eastAsia="lt-LT"/>
        </w:rPr>
        <w:t>, kurios</w:t>
      </w:r>
      <w:r w:rsidR="009659CC" w:rsidRPr="0011452F">
        <w:rPr>
          <w:rFonts w:ascii="Times New Roman" w:eastAsia="Times New Roman" w:hAnsi="Times New Roman"/>
          <w:color w:val="000000" w:themeColor="text1"/>
          <w:sz w:val="24"/>
          <w:szCs w:val="24"/>
          <w:lang w:eastAsia="lt-LT"/>
        </w:rPr>
        <w:t xml:space="preserve"> turinys</w:t>
      </w:r>
      <w:r w:rsidR="00FB7C28" w:rsidRPr="0011452F">
        <w:rPr>
          <w:rFonts w:ascii="Times New Roman" w:eastAsia="Times New Roman" w:hAnsi="Times New Roman"/>
          <w:color w:val="000000" w:themeColor="text1"/>
          <w:sz w:val="24"/>
          <w:szCs w:val="24"/>
          <w:lang w:eastAsia="lt-LT"/>
        </w:rPr>
        <w:t xml:space="preserve"> yra</w:t>
      </w:r>
      <w:r w:rsidR="009659CC" w:rsidRPr="0011452F">
        <w:rPr>
          <w:rFonts w:ascii="Times New Roman" w:eastAsia="Times New Roman" w:hAnsi="Times New Roman"/>
          <w:color w:val="000000" w:themeColor="text1"/>
          <w:sz w:val="24"/>
          <w:szCs w:val="24"/>
          <w:lang w:eastAsia="lt-LT"/>
        </w:rPr>
        <w:t xml:space="preserve"> nurodytas</w:t>
      </w:r>
      <w:r w:rsidR="00A12834">
        <w:rPr>
          <w:rFonts w:ascii="Times New Roman" w:eastAsia="Times New Roman" w:hAnsi="Times New Roman"/>
          <w:color w:val="000000" w:themeColor="text1"/>
          <w:sz w:val="24"/>
          <w:szCs w:val="24"/>
          <w:lang w:eastAsia="lt-LT"/>
        </w:rPr>
        <w:t xml:space="preserve"> </w:t>
      </w:r>
      <w:r w:rsidR="005C7095" w:rsidRPr="0011452F">
        <w:rPr>
          <w:rFonts w:ascii="Times New Roman" w:eastAsia="Times New Roman" w:hAnsi="Times New Roman"/>
          <w:color w:val="000000" w:themeColor="text1"/>
          <w:sz w:val="24"/>
          <w:szCs w:val="24"/>
          <w:lang w:eastAsia="lt-LT"/>
        </w:rPr>
        <w:t>2018 m. spalio 11 d. sprendime (ES) 2018/1523</w:t>
      </w:r>
      <w:r w:rsidR="005436C3" w:rsidRPr="0011452F">
        <w:rPr>
          <w:rFonts w:ascii="Times New Roman" w:eastAsia="Times New Roman" w:hAnsi="Times New Roman"/>
          <w:color w:val="000000" w:themeColor="text1"/>
          <w:sz w:val="24"/>
          <w:szCs w:val="24"/>
          <w:lang w:eastAsia="lt-LT"/>
        </w:rPr>
        <w:t>, kuriuo pagal Europos Parlamento ir Tarybos direktyvą (ES) 2016/2102 dėl viešojo sektoriaus institucijų interneto svetainių ir mobiliųjų programų prieinamumo nustatomas pareiškimo dėl prieinamumo pavyzdys</w:t>
      </w:r>
      <w:r w:rsidR="0057622A" w:rsidRPr="0011452F">
        <w:rPr>
          <w:rFonts w:ascii="Times New Roman" w:eastAsia="Times New Roman" w:hAnsi="Times New Roman"/>
          <w:color w:val="000000" w:themeColor="text1"/>
          <w:sz w:val="24"/>
          <w:szCs w:val="24"/>
          <w:lang w:eastAsia="lt-LT"/>
        </w:rPr>
        <w:t xml:space="preserve"> (https://eur-lex.europa.eu/legal-content/LT/TXT/HTML/?uri=CELEX:32018D1523).</w:t>
      </w:r>
    </w:p>
    <w:p w14:paraId="0EBDED76" w14:textId="2478A45E" w:rsidR="004A783C" w:rsidRPr="0011452F" w:rsidRDefault="004A783C" w:rsidP="0011452F">
      <w:pPr>
        <w:pStyle w:val="ListParagraph"/>
        <w:autoSpaceDE w:val="0"/>
        <w:autoSpaceDN w:val="0"/>
        <w:adjustRightInd w:val="0"/>
        <w:spacing w:after="0" w:line="240" w:lineRule="auto"/>
        <w:ind w:left="0"/>
        <w:rPr>
          <w:rFonts w:ascii="Times New Roman" w:hAnsi="Times New Roman"/>
          <w:b/>
          <w:sz w:val="24"/>
          <w:szCs w:val="24"/>
        </w:rPr>
      </w:pPr>
    </w:p>
    <w:p w14:paraId="709447F2" w14:textId="52791580" w:rsidR="005133A5" w:rsidRPr="0011452F" w:rsidRDefault="005E5436" w:rsidP="0011452F">
      <w:pPr>
        <w:pStyle w:val="ListParagraph"/>
        <w:autoSpaceDE w:val="0"/>
        <w:autoSpaceDN w:val="0"/>
        <w:adjustRightInd w:val="0"/>
        <w:spacing w:after="0" w:line="240" w:lineRule="auto"/>
        <w:ind w:left="0"/>
        <w:jc w:val="center"/>
        <w:rPr>
          <w:rFonts w:ascii="Times New Roman" w:hAnsi="Times New Roman"/>
          <w:b/>
          <w:sz w:val="24"/>
          <w:szCs w:val="24"/>
        </w:rPr>
      </w:pPr>
      <w:r w:rsidRPr="0011452F">
        <w:rPr>
          <w:rFonts w:ascii="Times New Roman" w:hAnsi="Times New Roman"/>
          <w:b/>
          <w:sz w:val="24"/>
          <w:szCs w:val="24"/>
        </w:rPr>
        <w:t>III</w:t>
      </w:r>
      <w:r w:rsidR="008C2D27" w:rsidRPr="0011452F">
        <w:rPr>
          <w:rFonts w:ascii="Times New Roman" w:hAnsi="Times New Roman"/>
          <w:b/>
          <w:sz w:val="24"/>
          <w:szCs w:val="24"/>
        </w:rPr>
        <w:t>.</w:t>
      </w:r>
      <w:r w:rsidR="006D155C" w:rsidRPr="0011452F">
        <w:rPr>
          <w:rFonts w:ascii="Times New Roman" w:hAnsi="Times New Roman"/>
          <w:b/>
          <w:sz w:val="24"/>
          <w:szCs w:val="24"/>
        </w:rPr>
        <w:t xml:space="preserve"> IŠSAMIOS STEBĖSENOS METODAS</w:t>
      </w:r>
    </w:p>
    <w:p w14:paraId="199F3158" w14:textId="5ADD913F" w:rsidR="562EC397" w:rsidRPr="0011452F" w:rsidRDefault="562EC397" w:rsidP="00B80393">
      <w:pPr>
        <w:pStyle w:val="ListParagraph"/>
        <w:numPr>
          <w:ilvl w:val="0"/>
          <w:numId w:val="8"/>
        </w:numPr>
        <w:tabs>
          <w:tab w:val="left" w:pos="1080"/>
        </w:tabs>
        <w:spacing w:after="0" w:line="240" w:lineRule="auto"/>
        <w:ind w:left="0" w:firstLine="720"/>
        <w:jc w:val="both"/>
        <w:rPr>
          <w:rFonts w:ascii="Times New Roman" w:hAnsi="Times New Roman"/>
          <w:sz w:val="24"/>
          <w:szCs w:val="24"/>
        </w:rPr>
      </w:pPr>
      <w:r w:rsidRPr="0011452F">
        <w:rPr>
          <w:rFonts w:ascii="Times New Roman" w:hAnsi="Times New Roman"/>
          <w:sz w:val="24"/>
          <w:szCs w:val="24"/>
        </w:rPr>
        <w:t>Taikant išsamios stebėsenos metodą turi būti atliekamas atitikties darniajam standartui (naujausios standarto versijos) vertinimas.</w:t>
      </w:r>
    </w:p>
    <w:p w14:paraId="4D92F5D9" w14:textId="43906934" w:rsidR="00556BC0" w:rsidRPr="0011452F" w:rsidRDefault="562EC397" w:rsidP="00B80393">
      <w:pPr>
        <w:pStyle w:val="ListParagraph"/>
        <w:numPr>
          <w:ilvl w:val="0"/>
          <w:numId w:val="8"/>
        </w:numPr>
        <w:tabs>
          <w:tab w:val="left" w:pos="1080"/>
        </w:tabs>
        <w:autoSpaceDE w:val="0"/>
        <w:autoSpaceDN w:val="0"/>
        <w:adjustRightInd w:val="0"/>
        <w:spacing w:after="0" w:line="240" w:lineRule="auto"/>
        <w:ind w:left="0" w:firstLine="720"/>
        <w:jc w:val="both"/>
        <w:rPr>
          <w:rFonts w:ascii="Times New Roman" w:hAnsi="Times New Roman"/>
          <w:sz w:val="24"/>
          <w:szCs w:val="24"/>
        </w:rPr>
      </w:pPr>
      <w:r w:rsidRPr="0011452F">
        <w:rPr>
          <w:rFonts w:ascii="Times New Roman" w:hAnsi="Times New Roman"/>
          <w:sz w:val="24"/>
          <w:szCs w:val="24"/>
        </w:rPr>
        <w:t xml:space="preserve">Tyrimo, atliekamo išsamios stebėsenos metodu, reikalavimai: </w:t>
      </w:r>
    </w:p>
    <w:p w14:paraId="21A26E3A" w14:textId="1ED7751D" w:rsidR="0042479E" w:rsidRPr="0011452F" w:rsidRDefault="562EC397" w:rsidP="00B80393">
      <w:pPr>
        <w:numPr>
          <w:ilvl w:val="1"/>
          <w:numId w:val="8"/>
        </w:numPr>
        <w:tabs>
          <w:tab w:val="left" w:pos="1080"/>
        </w:tabs>
        <w:autoSpaceDE w:val="0"/>
        <w:autoSpaceDN w:val="0"/>
        <w:adjustRightInd w:val="0"/>
        <w:spacing w:after="0" w:line="240" w:lineRule="auto"/>
        <w:ind w:left="0" w:firstLine="720"/>
        <w:contextualSpacing/>
        <w:jc w:val="both"/>
        <w:rPr>
          <w:rFonts w:ascii="Times New Roman" w:hAnsi="Times New Roman"/>
          <w:sz w:val="24"/>
          <w:szCs w:val="24"/>
        </w:rPr>
      </w:pPr>
      <w:r w:rsidRPr="0011452F">
        <w:rPr>
          <w:rFonts w:ascii="Times New Roman" w:hAnsi="Times New Roman"/>
          <w:sz w:val="24"/>
          <w:szCs w:val="24"/>
        </w:rPr>
        <w:t>Taikant išsam</w:t>
      </w:r>
      <w:r w:rsidR="00001E4B" w:rsidRPr="0011452F">
        <w:rPr>
          <w:rFonts w:ascii="Times New Roman" w:hAnsi="Times New Roman"/>
          <w:sz w:val="24"/>
          <w:szCs w:val="24"/>
        </w:rPr>
        <w:t>ios stebėsenos</w:t>
      </w:r>
      <w:r w:rsidRPr="0011452F">
        <w:rPr>
          <w:rFonts w:ascii="Times New Roman" w:hAnsi="Times New Roman"/>
          <w:sz w:val="24"/>
          <w:szCs w:val="24"/>
        </w:rPr>
        <w:t xml:space="preserve"> tyrimo metodą, turi būti atliekamas interneto svetainių ir mobiliųjų programų, kuriose yra vykdomi paslaugų teikimo procesai, atliekant visų procesų, pvz. interaktyvaus bendravimo su naudotoju, grįžtamojo ryšio funkcionalumų atitikties darniajam standartui vertinimas. Taikant išsamios stebėsenos metodą, tikrinama sąveika su interneto svetainėse ir mobiliosiose programose pildymui pateiktomis formomis, sąsajos su valdymo elementais ir dialogo langais, duomenų įvedimo patvirtinimais, klaidų pranešimais ir kitais naudotojų </w:t>
      </w:r>
      <w:r w:rsidR="00B21C74" w:rsidRPr="0011452F">
        <w:rPr>
          <w:rFonts w:ascii="Times New Roman" w:hAnsi="Times New Roman"/>
          <w:sz w:val="24"/>
          <w:szCs w:val="24"/>
        </w:rPr>
        <w:t>veiksmais</w:t>
      </w:r>
      <w:r w:rsidRPr="0011452F">
        <w:rPr>
          <w:rFonts w:ascii="Times New Roman" w:hAnsi="Times New Roman"/>
          <w:sz w:val="24"/>
          <w:szCs w:val="24"/>
        </w:rPr>
        <w:t>, interneto svetainės veikimas taikant skirtingus nustatymus</w:t>
      </w:r>
      <w:r w:rsidR="008E2215" w:rsidRPr="0011452F">
        <w:rPr>
          <w:rFonts w:ascii="Times New Roman" w:hAnsi="Times New Roman"/>
          <w:sz w:val="24"/>
          <w:szCs w:val="24"/>
        </w:rPr>
        <w:t xml:space="preserve"> ir skirtingas naršymo sistemas (</w:t>
      </w:r>
      <w:r w:rsidR="00761B19" w:rsidRPr="0011452F">
        <w:rPr>
          <w:rFonts w:ascii="Times New Roman" w:hAnsi="Times New Roman"/>
          <w:sz w:val="24"/>
          <w:szCs w:val="24"/>
        </w:rPr>
        <w:t>„Chrome</w:t>
      </w:r>
      <w:r w:rsidR="000B1C8E" w:rsidRPr="0011452F">
        <w:rPr>
          <w:rFonts w:ascii="Times New Roman" w:hAnsi="Times New Roman"/>
          <w:sz w:val="24"/>
          <w:szCs w:val="24"/>
        </w:rPr>
        <w:t xml:space="preserve"> 134</w:t>
      </w:r>
      <w:r w:rsidR="00761B19" w:rsidRPr="0011452F">
        <w:rPr>
          <w:rFonts w:ascii="Times New Roman" w:hAnsi="Times New Roman"/>
          <w:sz w:val="24"/>
          <w:szCs w:val="24"/>
        </w:rPr>
        <w:t>“, „Safari</w:t>
      </w:r>
      <w:r w:rsidR="005C70B9" w:rsidRPr="0011452F">
        <w:rPr>
          <w:rFonts w:ascii="Times New Roman" w:hAnsi="Times New Roman"/>
          <w:sz w:val="24"/>
          <w:szCs w:val="24"/>
        </w:rPr>
        <w:t xml:space="preserve"> 18.3</w:t>
      </w:r>
      <w:r w:rsidR="00761B19" w:rsidRPr="0011452F">
        <w:rPr>
          <w:rFonts w:ascii="Times New Roman" w:hAnsi="Times New Roman"/>
          <w:sz w:val="24"/>
          <w:szCs w:val="24"/>
        </w:rPr>
        <w:t>“, „</w:t>
      </w:r>
      <w:proofErr w:type="spellStart"/>
      <w:r w:rsidR="00761B19" w:rsidRPr="0011452F">
        <w:rPr>
          <w:rFonts w:ascii="Times New Roman" w:hAnsi="Times New Roman"/>
          <w:sz w:val="24"/>
          <w:szCs w:val="24"/>
        </w:rPr>
        <w:t>Edge</w:t>
      </w:r>
      <w:proofErr w:type="spellEnd"/>
      <w:r w:rsidR="005C70B9" w:rsidRPr="0011452F">
        <w:rPr>
          <w:rFonts w:ascii="Times New Roman" w:hAnsi="Times New Roman"/>
          <w:sz w:val="24"/>
          <w:szCs w:val="24"/>
        </w:rPr>
        <w:t xml:space="preserve"> 134</w:t>
      </w:r>
      <w:r w:rsidR="00761B19" w:rsidRPr="0011452F">
        <w:rPr>
          <w:rFonts w:ascii="Times New Roman" w:hAnsi="Times New Roman"/>
          <w:sz w:val="24"/>
          <w:szCs w:val="24"/>
        </w:rPr>
        <w:t>“</w:t>
      </w:r>
      <w:r w:rsidR="008E22B9" w:rsidRPr="0011452F">
        <w:rPr>
          <w:rFonts w:ascii="Times New Roman" w:hAnsi="Times New Roman"/>
          <w:sz w:val="24"/>
          <w:szCs w:val="24"/>
        </w:rPr>
        <w:t xml:space="preserve">, </w:t>
      </w:r>
      <w:r w:rsidR="001F7036" w:rsidRPr="0011452F">
        <w:rPr>
          <w:rFonts w:ascii="Times New Roman" w:hAnsi="Times New Roman"/>
          <w:sz w:val="24"/>
          <w:szCs w:val="24"/>
        </w:rPr>
        <w:t>„Mozilla Firefox</w:t>
      </w:r>
      <w:r w:rsidR="005C70B9" w:rsidRPr="0011452F">
        <w:rPr>
          <w:rFonts w:ascii="Times New Roman" w:hAnsi="Times New Roman"/>
          <w:sz w:val="24"/>
          <w:szCs w:val="24"/>
        </w:rPr>
        <w:t xml:space="preserve"> 136</w:t>
      </w:r>
      <w:r w:rsidR="001F7036" w:rsidRPr="0011452F">
        <w:rPr>
          <w:rFonts w:ascii="Times New Roman" w:hAnsi="Times New Roman"/>
          <w:sz w:val="24"/>
          <w:szCs w:val="24"/>
        </w:rPr>
        <w:t xml:space="preserve">“, </w:t>
      </w:r>
      <w:r w:rsidR="008E22B9" w:rsidRPr="0011452F">
        <w:rPr>
          <w:rFonts w:ascii="Times New Roman" w:hAnsi="Times New Roman"/>
          <w:sz w:val="24"/>
          <w:szCs w:val="24"/>
        </w:rPr>
        <w:t>kompiuterio ekranas</w:t>
      </w:r>
      <w:r w:rsidR="000E57ED" w:rsidRPr="0011452F">
        <w:rPr>
          <w:rFonts w:ascii="Times New Roman" w:hAnsi="Times New Roman"/>
          <w:sz w:val="24"/>
          <w:szCs w:val="24"/>
        </w:rPr>
        <w:t>, mobilaus telefono ekranas</w:t>
      </w:r>
      <w:r w:rsidR="00761B19" w:rsidRPr="0011452F">
        <w:rPr>
          <w:rFonts w:ascii="Times New Roman" w:hAnsi="Times New Roman"/>
          <w:sz w:val="24"/>
          <w:szCs w:val="24"/>
        </w:rPr>
        <w:t>)</w:t>
      </w:r>
      <w:r w:rsidRPr="0011452F">
        <w:rPr>
          <w:rFonts w:ascii="Times New Roman" w:hAnsi="Times New Roman"/>
          <w:sz w:val="24"/>
          <w:szCs w:val="24"/>
        </w:rPr>
        <w:t>, o mobiliosios programos atveju, mobiliosios programos veikimas taikant skirtingus įrenginius, naudojant pagrindines jų operacines sistemas: Google „Android</w:t>
      </w:r>
      <w:r w:rsidR="005C70B9" w:rsidRPr="0011452F">
        <w:rPr>
          <w:rFonts w:ascii="Times New Roman" w:hAnsi="Times New Roman"/>
          <w:sz w:val="24"/>
          <w:szCs w:val="24"/>
        </w:rPr>
        <w:t xml:space="preserve"> 15</w:t>
      </w:r>
      <w:r w:rsidRPr="0011452F">
        <w:rPr>
          <w:rFonts w:ascii="Times New Roman" w:hAnsi="Times New Roman"/>
          <w:sz w:val="24"/>
          <w:szCs w:val="24"/>
        </w:rPr>
        <w:t>“ ir Apple „IOS</w:t>
      </w:r>
      <w:r w:rsidR="005C70B9" w:rsidRPr="0011452F">
        <w:rPr>
          <w:rFonts w:ascii="Times New Roman" w:hAnsi="Times New Roman"/>
          <w:sz w:val="24"/>
          <w:szCs w:val="24"/>
        </w:rPr>
        <w:t xml:space="preserve"> 18</w:t>
      </w:r>
      <w:r w:rsidRPr="0011452F">
        <w:rPr>
          <w:rFonts w:ascii="Times New Roman" w:hAnsi="Times New Roman"/>
          <w:sz w:val="24"/>
          <w:szCs w:val="24"/>
        </w:rPr>
        <w:t>“.</w:t>
      </w:r>
      <w:r w:rsidR="005D1E72" w:rsidRPr="0011452F">
        <w:rPr>
          <w:rFonts w:ascii="Times New Roman" w:hAnsi="Times New Roman"/>
          <w:sz w:val="24"/>
          <w:szCs w:val="24"/>
        </w:rPr>
        <w:t xml:space="preserve"> </w:t>
      </w:r>
      <w:r w:rsidR="00AF12F4" w:rsidRPr="0011452F">
        <w:rPr>
          <w:rFonts w:ascii="Times New Roman" w:hAnsi="Times New Roman"/>
          <w:sz w:val="24"/>
          <w:szCs w:val="24"/>
        </w:rPr>
        <w:t xml:space="preserve">Reikia užtikrinti, kad interneto svetainės ir mobiliosios programos būtų tikrinamos ne tik pagal </w:t>
      </w:r>
      <w:r w:rsidR="008A4045" w:rsidRPr="0011452F">
        <w:rPr>
          <w:rFonts w:ascii="Times New Roman" w:hAnsi="Times New Roman"/>
          <w:sz w:val="24"/>
          <w:szCs w:val="24"/>
        </w:rPr>
        <w:t>nurodytas</w:t>
      </w:r>
      <w:r w:rsidR="00AF12F4" w:rsidRPr="0011452F">
        <w:rPr>
          <w:rFonts w:ascii="Times New Roman" w:hAnsi="Times New Roman"/>
          <w:sz w:val="24"/>
          <w:szCs w:val="24"/>
        </w:rPr>
        <w:t xml:space="preserve"> naršyklių ir operacinių sistemų versijas, bet ir atsižvelgiant į 2-3 senesnes versijas.</w:t>
      </w:r>
      <w:r w:rsidR="003C4DCF" w:rsidRPr="0011452F">
        <w:rPr>
          <w:rFonts w:ascii="Times New Roman" w:hAnsi="Times New Roman"/>
          <w:sz w:val="24"/>
          <w:szCs w:val="24"/>
        </w:rPr>
        <w:t xml:space="preserve"> </w:t>
      </w:r>
      <w:r w:rsidR="00344059" w:rsidRPr="0011452F">
        <w:rPr>
          <w:rFonts w:ascii="Times New Roman" w:hAnsi="Times New Roman"/>
          <w:sz w:val="24"/>
          <w:szCs w:val="24"/>
        </w:rPr>
        <w:t xml:space="preserve">Taip pat </w:t>
      </w:r>
      <w:r w:rsidR="0042479E" w:rsidRPr="0011452F">
        <w:rPr>
          <w:rFonts w:ascii="Times New Roman" w:hAnsi="Times New Roman"/>
          <w:sz w:val="24"/>
          <w:szCs w:val="24"/>
        </w:rPr>
        <w:t xml:space="preserve">taikant išsamios stebėsenos tyrimo metodą turi būti naudojamos ekrano skaitymo programos tokios kaip NVDA ir / arba JAWS, „Apple </w:t>
      </w:r>
      <w:proofErr w:type="spellStart"/>
      <w:r w:rsidR="0042479E" w:rsidRPr="0011452F">
        <w:rPr>
          <w:rFonts w:ascii="Times New Roman" w:hAnsi="Times New Roman"/>
          <w:sz w:val="24"/>
          <w:szCs w:val="24"/>
        </w:rPr>
        <w:t>VoiceOver</w:t>
      </w:r>
      <w:proofErr w:type="spellEnd"/>
      <w:r w:rsidR="0042479E" w:rsidRPr="0011452F">
        <w:rPr>
          <w:rFonts w:ascii="Times New Roman" w:hAnsi="Times New Roman"/>
          <w:sz w:val="24"/>
          <w:szCs w:val="24"/>
        </w:rPr>
        <w:t xml:space="preserve">“ ir „Google </w:t>
      </w:r>
      <w:proofErr w:type="spellStart"/>
      <w:r w:rsidR="0042479E" w:rsidRPr="0011452F">
        <w:rPr>
          <w:rFonts w:ascii="Times New Roman" w:hAnsi="Times New Roman"/>
          <w:sz w:val="24"/>
          <w:szCs w:val="24"/>
        </w:rPr>
        <w:t>TalkBack</w:t>
      </w:r>
      <w:proofErr w:type="spellEnd"/>
      <w:r w:rsidR="0042479E" w:rsidRPr="0011452F">
        <w:rPr>
          <w:rFonts w:ascii="Times New Roman" w:hAnsi="Times New Roman"/>
          <w:sz w:val="24"/>
          <w:szCs w:val="24"/>
        </w:rPr>
        <w:t>“.</w:t>
      </w:r>
    </w:p>
    <w:p w14:paraId="2D7BEFF7" w14:textId="1EA92A8D" w:rsidR="00E03A2F" w:rsidRPr="0011452F" w:rsidRDefault="562EC397" w:rsidP="00B80393">
      <w:pPr>
        <w:pStyle w:val="ListParagraph"/>
        <w:numPr>
          <w:ilvl w:val="1"/>
          <w:numId w:val="8"/>
        </w:numPr>
        <w:tabs>
          <w:tab w:val="left" w:pos="1080"/>
        </w:tabs>
        <w:autoSpaceDE w:val="0"/>
        <w:autoSpaceDN w:val="0"/>
        <w:adjustRightInd w:val="0"/>
        <w:spacing w:after="0" w:line="240" w:lineRule="auto"/>
        <w:ind w:left="0" w:firstLine="720"/>
        <w:jc w:val="both"/>
        <w:rPr>
          <w:rFonts w:ascii="Times New Roman" w:hAnsi="Times New Roman"/>
          <w:sz w:val="24"/>
          <w:szCs w:val="24"/>
        </w:rPr>
      </w:pPr>
      <w:r w:rsidRPr="0011452F">
        <w:rPr>
          <w:rFonts w:ascii="Times New Roman" w:hAnsi="Times New Roman"/>
          <w:sz w:val="24"/>
          <w:szCs w:val="24"/>
        </w:rPr>
        <w:t xml:space="preserve">Vykdant išsamią stebėseną automatizuoti testavimo įrankiai </w:t>
      </w:r>
      <w:r w:rsidR="004B2C0B" w:rsidRPr="0011452F">
        <w:rPr>
          <w:rFonts w:ascii="Times New Roman" w:hAnsi="Times New Roman"/>
          <w:sz w:val="24"/>
          <w:szCs w:val="24"/>
        </w:rPr>
        <w:t>gali būti naudojami tik kaip pagalbinė ekspertiniam vertinimui skirta priemonė</w:t>
      </w:r>
      <w:r w:rsidRPr="0011452F">
        <w:rPr>
          <w:rFonts w:ascii="Times New Roman" w:hAnsi="Times New Roman"/>
          <w:sz w:val="24"/>
          <w:szCs w:val="24"/>
        </w:rPr>
        <w:t>.</w:t>
      </w:r>
    </w:p>
    <w:p w14:paraId="4D896A06" w14:textId="4C24493F" w:rsidR="00AF634D" w:rsidRPr="00B80393" w:rsidRDefault="562EC397" w:rsidP="00B80393">
      <w:pPr>
        <w:numPr>
          <w:ilvl w:val="1"/>
          <w:numId w:val="8"/>
        </w:numPr>
        <w:tabs>
          <w:tab w:val="left" w:pos="1080"/>
        </w:tabs>
        <w:autoSpaceDE w:val="0"/>
        <w:autoSpaceDN w:val="0"/>
        <w:adjustRightInd w:val="0"/>
        <w:spacing w:after="0" w:line="240" w:lineRule="auto"/>
        <w:ind w:left="0" w:firstLine="720"/>
        <w:contextualSpacing/>
        <w:jc w:val="both"/>
        <w:rPr>
          <w:rFonts w:ascii="Times New Roman" w:eastAsia="Times New Roman" w:hAnsi="Times New Roman"/>
          <w:sz w:val="24"/>
          <w:szCs w:val="24"/>
        </w:rPr>
      </w:pPr>
      <w:r w:rsidRPr="0011452F">
        <w:rPr>
          <w:rFonts w:ascii="Times New Roman" w:hAnsi="Times New Roman"/>
          <w:sz w:val="24"/>
          <w:szCs w:val="24"/>
        </w:rPr>
        <w:t>Į išsamų stebėsenos metodą turi būti įtraukti tinkamumo naudoti bandymai, tokie kaip stebėjimas ir analizavimas, kaip naudotojai</w:t>
      </w:r>
      <w:r w:rsidR="00112326" w:rsidRPr="0011452F">
        <w:rPr>
          <w:rFonts w:ascii="Times New Roman" w:hAnsi="Times New Roman"/>
          <w:sz w:val="24"/>
          <w:szCs w:val="24"/>
        </w:rPr>
        <w:t xml:space="preserve"> su negalia</w:t>
      </w:r>
      <w:r w:rsidRPr="0011452F">
        <w:rPr>
          <w:rFonts w:ascii="Times New Roman" w:hAnsi="Times New Roman"/>
          <w:sz w:val="24"/>
          <w:szCs w:val="24"/>
        </w:rPr>
        <w:t xml:space="preserve"> suvokia interneto svetainės ir mobiliosios </w:t>
      </w:r>
      <w:r w:rsidRPr="00B80393">
        <w:rPr>
          <w:rFonts w:ascii="Times New Roman" w:hAnsi="Times New Roman"/>
          <w:sz w:val="24"/>
          <w:szCs w:val="24"/>
        </w:rPr>
        <w:lastRenderedPageBreak/>
        <w:t>programos turinį ir ar jiems yra sudėtinga naudoti svetainių ar mobiliųjų programų sąsajos komponentus, pavyzdžiui, naršymo meniu ar pildymui pateiktas formas, todėl šiam tikslui pasiekti turi būti pasitelkti skirtingas negalias turintys asmenys</w:t>
      </w:r>
      <w:r w:rsidR="002B7446" w:rsidRPr="00B80393">
        <w:rPr>
          <w:rFonts w:ascii="Times New Roman" w:hAnsi="Times New Roman"/>
          <w:sz w:val="24"/>
          <w:szCs w:val="24"/>
        </w:rPr>
        <w:t xml:space="preserve"> (</w:t>
      </w:r>
      <w:r w:rsidR="00316165">
        <w:rPr>
          <w:rFonts w:ascii="Times New Roman" w:hAnsi="Times New Roman"/>
          <w:sz w:val="24"/>
          <w:szCs w:val="24"/>
        </w:rPr>
        <w:t>ne mažiau 2 (dviejų)</w:t>
      </w:r>
      <w:r w:rsidR="002B7446" w:rsidRPr="00B80393">
        <w:rPr>
          <w:rFonts w:ascii="Times New Roman" w:hAnsi="Times New Roman"/>
          <w:sz w:val="24"/>
          <w:szCs w:val="24"/>
        </w:rPr>
        <w:t xml:space="preserve"> asmenų)</w:t>
      </w:r>
      <w:r w:rsidRPr="00B80393">
        <w:rPr>
          <w:rFonts w:ascii="Times New Roman" w:hAnsi="Times New Roman"/>
          <w:sz w:val="24"/>
          <w:szCs w:val="24"/>
        </w:rPr>
        <w:t>, kurie praktinių bandymų metu atliktų nurodytų interneto svetainių ir mobiliųjų programų testavimus.</w:t>
      </w:r>
    </w:p>
    <w:p w14:paraId="4F9349A1" w14:textId="52B3D686" w:rsidR="00C837EC" w:rsidRPr="00B80393" w:rsidRDefault="562EC397" w:rsidP="00B80393">
      <w:pPr>
        <w:pStyle w:val="ListParagraph"/>
        <w:numPr>
          <w:ilvl w:val="1"/>
          <w:numId w:val="8"/>
        </w:numPr>
        <w:tabs>
          <w:tab w:val="left" w:pos="1080"/>
        </w:tabs>
        <w:autoSpaceDE w:val="0"/>
        <w:autoSpaceDN w:val="0"/>
        <w:adjustRightInd w:val="0"/>
        <w:spacing w:after="0" w:line="240" w:lineRule="auto"/>
        <w:ind w:left="0" w:firstLine="720"/>
        <w:jc w:val="both"/>
        <w:rPr>
          <w:rFonts w:ascii="Times New Roman" w:hAnsi="Times New Roman"/>
          <w:sz w:val="24"/>
          <w:szCs w:val="24"/>
        </w:rPr>
      </w:pPr>
      <w:r w:rsidRPr="00B80393">
        <w:rPr>
          <w:rFonts w:ascii="Times New Roman" w:hAnsi="Times New Roman"/>
          <w:sz w:val="24"/>
          <w:szCs w:val="24"/>
        </w:rPr>
        <w:t xml:space="preserve">Sutartys su negalias turinčiais asmenimis turi būti pasirašytos </w:t>
      </w:r>
      <w:r w:rsidR="00A237A1" w:rsidRPr="00B80393">
        <w:rPr>
          <w:rFonts w:ascii="Times New Roman" w:hAnsi="Times New Roman"/>
          <w:sz w:val="24"/>
          <w:szCs w:val="24"/>
        </w:rPr>
        <w:t xml:space="preserve">(išskyrus atvejus, kai toks asmuo yra Paslaugų teikėjo darbuotojas) </w:t>
      </w:r>
      <w:r w:rsidRPr="00B80393">
        <w:rPr>
          <w:rFonts w:ascii="Times New Roman" w:hAnsi="Times New Roman"/>
          <w:sz w:val="24"/>
          <w:szCs w:val="24"/>
        </w:rPr>
        <w:t xml:space="preserve">per </w:t>
      </w:r>
      <w:r w:rsidR="0007407A" w:rsidRPr="00B80393">
        <w:rPr>
          <w:rFonts w:ascii="Times New Roman" w:hAnsi="Times New Roman"/>
          <w:sz w:val="24"/>
          <w:szCs w:val="24"/>
        </w:rPr>
        <w:t>30 (trisdešimt) kalendorinių dienų</w:t>
      </w:r>
      <w:r w:rsidRPr="00B80393">
        <w:rPr>
          <w:rFonts w:ascii="Times New Roman" w:hAnsi="Times New Roman"/>
          <w:sz w:val="24"/>
          <w:szCs w:val="24"/>
        </w:rPr>
        <w:t xml:space="preserve"> nuo Paslaugų teikimo sutarties </w:t>
      </w:r>
      <w:r w:rsidR="0007407A" w:rsidRPr="00B80393">
        <w:rPr>
          <w:rFonts w:ascii="Times New Roman" w:hAnsi="Times New Roman"/>
          <w:sz w:val="24"/>
          <w:szCs w:val="24"/>
        </w:rPr>
        <w:t>įsigaliojimo</w:t>
      </w:r>
      <w:r w:rsidRPr="00B80393">
        <w:rPr>
          <w:rFonts w:ascii="Times New Roman" w:hAnsi="Times New Roman"/>
          <w:sz w:val="24"/>
          <w:szCs w:val="24"/>
        </w:rPr>
        <w:t xml:space="preserve"> dienos ir pateiktos Perkančiajai organizacijai.</w:t>
      </w:r>
    </w:p>
    <w:p w14:paraId="38268E1D" w14:textId="5AD21F77" w:rsidR="005D2917" w:rsidRPr="00B80393" w:rsidRDefault="562EC397" w:rsidP="00B80393">
      <w:pPr>
        <w:numPr>
          <w:ilvl w:val="1"/>
          <w:numId w:val="8"/>
        </w:numPr>
        <w:tabs>
          <w:tab w:val="left" w:pos="1080"/>
        </w:tabs>
        <w:autoSpaceDE w:val="0"/>
        <w:autoSpaceDN w:val="0"/>
        <w:adjustRightInd w:val="0"/>
        <w:spacing w:after="0" w:line="240" w:lineRule="auto"/>
        <w:ind w:left="0" w:firstLine="720"/>
        <w:contextualSpacing/>
        <w:jc w:val="both"/>
        <w:rPr>
          <w:rFonts w:ascii="Times New Roman" w:eastAsia="Times New Roman" w:hAnsi="Times New Roman"/>
          <w:sz w:val="24"/>
          <w:szCs w:val="24"/>
        </w:rPr>
      </w:pPr>
      <w:r w:rsidRPr="00B80393">
        <w:rPr>
          <w:rFonts w:ascii="Times New Roman" w:hAnsi="Times New Roman"/>
          <w:sz w:val="24"/>
          <w:szCs w:val="24"/>
        </w:rPr>
        <w:t>Atlikdamas interneto svetainės analizę, vertintojas turi pasiekti visas svarbias interneto svetainės ir mobiliosios programos dalis. Pavyzdžiui, vertintojui gali tekti susikurti naudotojo paskyrą, jei reikia įvertinti apribotą prieigą turinčias interneto svetainės ir mobiliosios programos dalis arba funkcines galimybes.</w:t>
      </w:r>
      <w:r w:rsidRPr="00B80393">
        <w:rPr>
          <w:rFonts w:ascii="Times New Roman" w:eastAsia="Times New Roman" w:hAnsi="Times New Roman"/>
          <w:sz w:val="24"/>
          <w:szCs w:val="24"/>
        </w:rPr>
        <w:t xml:space="preserve"> </w:t>
      </w:r>
    </w:p>
    <w:p w14:paraId="4C67DA36" w14:textId="1628E40F" w:rsidR="005D2917" w:rsidRPr="00B80393" w:rsidRDefault="562EC397" w:rsidP="00B80393">
      <w:pPr>
        <w:pStyle w:val="ListParagraph"/>
        <w:numPr>
          <w:ilvl w:val="1"/>
          <w:numId w:val="8"/>
        </w:numPr>
        <w:tabs>
          <w:tab w:val="left" w:pos="1080"/>
        </w:tabs>
        <w:autoSpaceDE w:val="0"/>
        <w:autoSpaceDN w:val="0"/>
        <w:adjustRightInd w:val="0"/>
        <w:spacing w:after="0" w:line="240" w:lineRule="auto"/>
        <w:ind w:left="0" w:firstLine="720"/>
        <w:jc w:val="both"/>
        <w:rPr>
          <w:rFonts w:ascii="Times New Roman" w:hAnsi="Times New Roman"/>
          <w:sz w:val="24"/>
          <w:szCs w:val="24"/>
        </w:rPr>
      </w:pPr>
      <w:r w:rsidRPr="00B80393">
        <w:rPr>
          <w:rFonts w:ascii="Times New Roman" w:hAnsi="Times New Roman"/>
          <w:sz w:val="24"/>
          <w:szCs w:val="24"/>
        </w:rPr>
        <w:t xml:space="preserve">Tyrimas naudojant išsamų stebėsenos metodą atliekamas pagal Valstybės ir savivaldybių institucijų ir įstaigų interneto svetainių pritaikymo </w:t>
      </w:r>
      <w:r w:rsidR="00264BAF" w:rsidRPr="00B80393">
        <w:rPr>
          <w:rFonts w:ascii="Times New Roman" w:hAnsi="Times New Roman"/>
          <w:sz w:val="24"/>
          <w:szCs w:val="24"/>
        </w:rPr>
        <w:t xml:space="preserve">asmenims su negalia </w:t>
      </w:r>
      <w:r w:rsidRPr="00B80393">
        <w:rPr>
          <w:rFonts w:ascii="Times New Roman" w:hAnsi="Times New Roman"/>
          <w:sz w:val="24"/>
          <w:szCs w:val="24"/>
        </w:rPr>
        <w:t>įvertinimo metodiką</w:t>
      </w:r>
      <w:r w:rsidR="008337B0" w:rsidRPr="00B80393">
        <w:rPr>
          <w:rFonts w:ascii="Times New Roman" w:hAnsi="Times New Roman"/>
          <w:sz w:val="24"/>
          <w:szCs w:val="24"/>
        </w:rPr>
        <w:t xml:space="preserve"> – Metodines rekomendacijas</w:t>
      </w:r>
      <w:r w:rsidR="008C4382" w:rsidRPr="00B80393">
        <w:rPr>
          <w:rFonts w:ascii="Times New Roman" w:hAnsi="Times New Roman"/>
          <w:sz w:val="24"/>
          <w:szCs w:val="24"/>
        </w:rPr>
        <w:t>.</w:t>
      </w:r>
      <w:r w:rsidRPr="00B80393">
        <w:rPr>
          <w:rFonts w:ascii="Times New Roman" w:hAnsi="Times New Roman"/>
          <w:sz w:val="24"/>
          <w:szCs w:val="24"/>
        </w:rPr>
        <w:t xml:space="preserve"> </w:t>
      </w:r>
      <w:r w:rsidR="00D5128B" w:rsidRPr="00B80393">
        <w:rPr>
          <w:rFonts w:ascii="Times New Roman" w:hAnsi="Times New Roman"/>
          <w:sz w:val="24"/>
          <w:szCs w:val="24"/>
        </w:rPr>
        <w:t xml:space="preserve">Paslaugų tiekėjas pasirašęs paslaugų teikimo sutartį su </w:t>
      </w:r>
      <w:r w:rsidR="007F33B6" w:rsidRPr="00B80393">
        <w:rPr>
          <w:rFonts w:ascii="Times New Roman" w:hAnsi="Times New Roman"/>
          <w:sz w:val="24"/>
          <w:szCs w:val="24"/>
        </w:rPr>
        <w:t xml:space="preserve">VSSA </w:t>
      </w:r>
      <w:r w:rsidR="00D5128B" w:rsidRPr="00B80393">
        <w:rPr>
          <w:rFonts w:ascii="Times New Roman" w:hAnsi="Times New Roman"/>
          <w:sz w:val="24"/>
          <w:szCs w:val="24"/>
        </w:rPr>
        <w:t>turi</w:t>
      </w:r>
      <w:r w:rsidR="00DC53CB" w:rsidRPr="00B80393">
        <w:rPr>
          <w:rFonts w:ascii="Times New Roman" w:hAnsi="Times New Roman"/>
          <w:sz w:val="24"/>
          <w:szCs w:val="24"/>
        </w:rPr>
        <w:t xml:space="preserve"> </w:t>
      </w:r>
      <w:r w:rsidR="00C93056" w:rsidRPr="00B80393">
        <w:rPr>
          <w:rFonts w:ascii="Times New Roman" w:hAnsi="Times New Roman"/>
          <w:sz w:val="24"/>
          <w:szCs w:val="24"/>
        </w:rPr>
        <w:t>teikti konsultacijas</w:t>
      </w:r>
      <w:r w:rsidR="003805BC" w:rsidRPr="00B80393">
        <w:rPr>
          <w:rFonts w:ascii="Times New Roman" w:hAnsi="Times New Roman"/>
          <w:sz w:val="24"/>
          <w:szCs w:val="24"/>
        </w:rPr>
        <w:t xml:space="preserve"> </w:t>
      </w:r>
      <w:r w:rsidR="00F75726" w:rsidRPr="00B80393">
        <w:rPr>
          <w:rFonts w:ascii="Times New Roman" w:hAnsi="Times New Roman"/>
          <w:sz w:val="24"/>
          <w:szCs w:val="24"/>
        </w:rPr>
        <w:t>dėl</w:t>
      </w:r>
      <w:r w:rsidR="00CE5443" w:rsidRPr="00B80393">
        <w:rPr>
          <w:rFonts w:ascii="Times New Roman" w:hAnsi="Times New Roman"/>
          <w:sz w:val="24"/>
          <w:szCs w:val="24"/>
        </w:rPr>
        <w:t xml:space="preserve"> </w:t>
      </w:r>
      <w:r w:rsidR="00305E2D" w:rsidRPr="00B80393">
        <w:rPr>
          <w:rFonts w:ascii="Times New Roman" w:hAnsi="Times New Roman"/>
          <w:sz w:val="24"/>
          <w:szCs w:val="24"/>
        </w:rPr>
        <w:t>Metodin</w:t>
      </w:r>
      <w:r w:rsidR="00F75726" w:rsidRPr="00B80393">
        <w:rPr>
          <w:rFonts w:ascii="Times New Roman" w:hAnsi="Times New Roman"/>
          <w:sz w:val="24"/>
          <w:szCs w:val="24"/>
        </w:rPr>
        <w:t>ių</w:t>
      </w:r>
      <w:r w:rsidR="00305E2D" w:rsidRPr="00B80393">
        <w:rPr>
          <w:rFonts w:ascii="Times New Roman" w:hAnsi="Times New Roman"/>
          <w:sz w:val="24"/>
          <w:szCs w:val="24"/>
        </w:rPr>
        <w:t xml:space="preserve"> rekomendacij</w:t>
      </w:r>
      <w:r w:rsidR="00F75726" w:rsidRPr="00B80393">
        <w:rPr>
          <w:rFonts w:ascii="Times New Roman" w:hAnsi="Times New Roman"/>
          <w:sz w:val="24"/>
          <w:szCs w:val="24"/>
        </w:rPr>
        <w:t>ų</w:t>
      </w:r>
      <w:r w:rsidR="00C42245" w:rsidRPr="00B80393">
        <w:rPr>
          <w:rFonts w:ascii="Times New Roman" w:hAnsi="Times New Roman"/>
          <w:sz w:val="24"/>
          <w:szCs w:val="24"/>
        </w:rPr>
        <w:t xml:space="preserve"> atnaujinimo</w:t>
      </w:r>
      <w:r w:rsidR="00F31996" w:rsidRPr="00B80393">
        <w:rPr>
          <w:rFonts w:ascii="Times New Roman" w:hAnsi="Times New Roman"/>
          <w:sz w:val="24"/>
          <w:szCs w:val="24"/>
        </w:rPr>
        <w:t xml:space="preserve">, įvertinant </w:t>
      </w:r>
      <w:r w:rsidR="006B787D" w:rsidRPr="00B80393">
        <w:rPr>
          <w:rFonts w:ascii="Times New Roman" w:hAnsi="Times New Roman"/>
          <w:sz w:val="24"/>
          <w:szCs w:val="24"/>
        </w:rPr>
        <w:t>aktualius</w:t>
      </w:r>
      <w:r w:rsidR="00F31996" w:rsidRPr="00B80393">
        <w:rPr>
          <w:rFonts w:ascii="Times New Roman" w:hAnsi="Times New Roman"/>
          <w:sz w:val="24"/>
          <w:szCs w:val="24"/>
        </w:rPr>
        <w:t xml:space="preserve"> Europos darniojo standarto EN 301 549 V3.2.1 (2021-03) atnaujinimus</w:t>
      </w:r>
      <w:r w:rsidR="00E94FBD" w:rsidRPr="00B80393">
        <w:rPr>
          <w:rFonts w:ascii="Times New Roman" w:hAnsi="Times New Roman"/>
          <w:sz w:val="24"/>
          <w:szCs w:val="24"/>
        </w:rPr>
        <w:t xml:space="preserve"> ir</w:t>
      </w:r>
      <w:r w:rsidR="00652032" w:rsidRPr="00B80393">
        <w:rPr>
          <w:rFonts w:ascii="Times New Roman" w:eastAsia="Times New Roman" w:hAnsi="Times New Roman"/>
          <w:color w:val="000000" w:themeColor="text1"/>
          <w:sz w:val="24"/>
          <w:szCs w:val="24"/>
          <w:lang w:eastAsia="lt-LT"/>
        </w:rPr>
        <w:t xml:space="preserve"> </w:t>
      </w:r>
      <w:r w:rsidR="00652032" w:rsidRPr="00B80393">
        <w:rPr>
          <w:rFonts w:ascii="Times New Roman" w:hAnsi="Times New Roman"/>
          <w:sz w:val="24"/>
          <w:szCs w:val="24"/>
        </w:rPr>
        <w:t>Interneto tinklalapių turinio prieinamumo rekomendacij</w:t>
      </w:r>
      <w:r w:rsidR="00E32518" w:rsidRPr="00B80393">
        <w:rPr>
          <w:rFonts w:ascii="Times New Roman" w:hAnsi="Times New Roman"/>
          <w:sz w:val="24"/>
          <w:szCs w:val="24"/>
        </w:rPr>
        <w:t>ų</w:t>
      </w:r>
      <w:r w:rsidR="00652032" w:rsidRPr="00B80393">
        <w:rPr>
          <w:rFonts w:ascii="Times New Roman" w:hAnsi="Times New Roman"/>
          <w:sz w:val="24"/>
          <w:szCs w:val="24"/>
        </w:rPr>
        <w:t xml:space="preserve"> (angl. </w:t>
      </w:r>
      <w:proofErr w:type="spellStart"/>
      <w:r w:rsidR="00652032" w:rsidRPr="00B80393">
        <w:rPr>
          <w:rFonts w:ascii="Times New Roman" w:hAnsi="Times New Roman"/>
          <w:iCs/>
          <w:sz w:val="24"/>
          <w:szCs w:val="24"/>
        </w:rPr>
        <w:t>Web</w:t>
      </w:r>
      <w:proofErr w:type="spellEnd"/>
      <w:r w:rsidR="00652032" w:rsidRPr="00B80393">
        <w:rPr>
          <w:rFonts w:ascii="Times New Roman" w:hAnsi="Times New Roman"/>
          <w:iCs/>
          <w:sz w:val="24"/>
          <w:szCs w:val="24"/>
        </w:rPr>
        <w:t xml:space="preserve"> </w:t>
      </w:r>
      <w:proofErr w:type="spellStart"/>
      <w:r w:rsidR="00652032" w:rsidRPr="00B80393">
        <w:rPr>
          <w:rFonts w:ascii="Times New Roman" w:hAnsi="Times New Roman"/>
          <w:iCs/>
          <w:sz w:val="24"/>
          <w:szCs w:val="24"/>
        </w:rPr>
        <w:t>Content</w:t>
      </w:r>
      <w:proofErr w:type="spellEnd"/>
      <w:r w:rsidR="00652032" w:rsidRPr="00B80393">
        <w:rPr>
          <w:rFonts w:ascii="Times New Roman" w:hAnsi="Times New Roman"/>
          <w:iCs/>
          <w:sz w:val="24"/>
          <w:szCs w:val="24"/>
        </w:rPr>
        <w:t xml:space="preserve"> </w:t>
      </w:r>
      <w:proofErr w:type="spellStart"/>
      <w:r w:rsidR="00652032" w:rsidRPr="00B80393">
        <w:rPr>
          <w:rFonts w:ascii="Times New Roman" w:hAnsi="Times New Roman"/>
          <w:iCs/>
          <w:sz w:val="24"/>
          <w:szCs w:val="24"/>
        </w:rPr>
        <w:t>Accessibility</w:t>
      </w:r>
      <w:proofErr w:type="spellEnd"/>
      <w:r w:rsidR="00652032" w:rsidRPr="00B80393">
        <w:rPr>
          <w:rFonts w:ascii="Times New Roman" w:hAnsi="Times New Roman"/>
          <w:iCs/>
          <w:sz w:val="24"/>
          <w:szCs w:val="24"/>
        </w:rPr>
        <w:t xml:space="preserve"> </w:t>
      </w:r>
      <w:proofErr w:type="spellStart"/>
      <w:r w:rsidR="00652032" w:rsidRPr="00B80393">
        <w:rPr>
          <w:rFonts w:ascii="Times New Roman" w:hAnsi="Times New Roman"/>
          <w:iCs/>
          <w:sz w:val="24"/>
          <w:szCs w:val="24"/>
        </w:rPr>
        <w:t>Guidelines</w:t>
      </w:r>
      <w:proofErr w:type="spellEnd"/>
      <w:r w:rsidR="00652032" w:rsidRPr="00B80393">
        <w:rPr>
          <w:rFonts w:ascii="Times New Roman" w:hAnsi="Times New Roman"/>
          <w:iCs/>
          <w:sz w:val="24"/>
          <w:szCs w:val="24"/>
        </w:rPr>
        <w:t>)</w:t>
      </w:r>
      <w:r w:rsidR="00652032" w:rsidRPr="00B80393">
        <w:rPr>
          <w:rFonts w:ascii="Times New Roman" w:hAnsi="Times New Roman"/>
          <w:i/>
          <w:sz w:val="24"/>
          <w:szCs w:val="24"/>
        </w:rPr>
        <w:t xml:space="preserve"> </w:t>
      </w:r>
      <w:r w:rsidR="00652032" w:rsidRPr="00B80393">
        <w:rPr>
          <w:rFonts w:ascii="Times New Roman" w:hAnsi="Times New Roman"/>
          <w:iCs/>
          <w:sz w:val="24"/>
          <w:szCs w:val="24"/>
        </w:rPr>
        <w:t>(toliau – ITTPR 2.</w:t>
      </w:r>
      <w:r w:rsidR="00AD2614" w:rsidRPr="00B80393">
        <w:rPr>
          <w:rFonts w:ascii="Times New Roman" w:hAnsi="Times New Roman"/>
          <w:sz w:val="24"/>
          <w:szCs w:val="24"/>
        </w:rPr>
        <w:t>2</w:t>
      </w:r>
      <w:r w:rsidR="003937D2" w:rsidRPr="00B80393">
        <w:rPr>
          <w:rFonts w:ascii="Times New Roman" w:hAnsi="Times New Roman"/>
          <w:sz w:val="24"/>
          <w:szCs w:val="24"/>
        </w:rPr>
        <w:t>) reikalavimu</w:t>
      </w:r>
      <w:r w:rsidR="00927FD2" w:rsidRPr="00B80393">
        <w:rPr>
          <w:rFonts w:ascii="Times New Roman" w:hAnsi="Times New Roman"/>
          <w:sz w:val="24"/>
          <w:szCs w:val="24"/>
        </w:rPr>
        <w:t>s</w:t>
      </w:r>
      <w:r w:rsidR="00F31996" w:rsidRPr="00B80393">
        <w:rPr>
          <w:rFonts w:ascii="Times New Roman" w:hAnsi="Times New Roman"/>
          <w:sz w:val="24"/>
          <w:szCs w:val="24"/>
        </w:rPr>
        <w:t>.</w:t>
      </w:r>
      <w:r w:rsidR="00021BBA" w:rsidRPr="00B80393">
        <w:rPr>
          <w:rFonts w:ascii="Times New Roman" w:hAnsi="Times New Roman"/>
          <w:sz w:val="24"/>
          <w:szCs w:val="24"/>
        </w:rPr>
        <w:t xml:space="preserve"> </w:t>
      </w:r>
      <w:r w:rsidR="00C04405" w:rsidRPr="00B80393">
        <w:rPr>
          <w:rFonts w:ascii="Times New Roman" w:hAnsi="Times New Roman"/>
          <w:sz w:val="24"/>
          <w:szCs w:val="24"/>
        </w:rPr>
        <w:t xml:space="preserve">Taip pat atsižvelgiant į </w:t>
      </w:r>
      <w:r w:rsidR="006D126C" w:rsidRPr="00B80393">
        <w:rPr>
          <w:rFonts w:ascii="Times New Roman" w:hAnsi="Times New Roman"/>
          <w:sz w:val="24"/>
          <w:szCs w:val="24"/>
        </w:rPr>
        <w:t xml:space="preserve">aktualius </w:t>
      </w:r>
      <w:r w:rsidR="004B6366" w:rsidRPr="00B80393">
        <w:rPr>
          <w:rFonts w:ascii="Times New Roman" w:hAnsi="Times New Roman"/>
          <w:sz w:val="24"/>
          <w:szCs w:val="24"/>
        </w:rPr>
        <w:t>M</w:t>
      </w:r>
      <w:r w:rsidR="006D126C" w:rsidRPr="00B80393">
        <w:rPr>
          <w:rFonts w:ascii="Times New Roman" w:hAnsi="Times New Roman"/>
          <w:sz w:val="24"/>
          <w:szCs w:val="24"/>
        </w:rPr>
        <w:t>etodinių rekomendacijų pokyčius bei</w:t>
      </w:r>
      <w:r w:rsidR="00C04405" w:rsidRPr="00B80393">
        <w:rPr>
          <w:rFonts w:ascii="Times New Roman" w:hAnsi="Times New Roman"/>
          <w:sz w:val="24"/>
          <w:szCs w:val="24"/>
        </w:rPr>
        <w:t xml:space="preserve"> atliktų vertinimų rezultatų analizę</w:t>
      </w:r>
      <w:r w:rsidR="006D126C" w:rsidRPr="00B80393">
        <w:rPr>
          <w:rFonts w:ascii="Times New Roman" w:hAnsi="Times New Roman"/>
          <w:sz w:val="24"/>
          <w:szCs w:val="24"/>
        </w:rPr>
        <w:t>,</w:t>
      </w:r>
      <w:r w:rsidR="00914685" w:rsidRPr="00B80393">
        <w:rPr>
          <w:rFonts w:ascii="Times New Roman" w:hAnsi="Times New Roman"/>
          <w:sz w:val="24"/>
          <w:szCs w:val="24"/>
        </w:rPr>
        <w:t xml:space="preserve"> </w:t>
      </w:r>
      <w:r w:rsidR="009201AA" w:rsidRPr="00B80393">
        <w:rPr>
          <w:rFonts w:ascii="Times New Roman" w:hAnsi="Times New Roman"/>
          <w:sz w:val="24"/>
          <w:szCs w:val="24"/>
        </w:rPr>
        <w:t>atitinkamai</w:t>
      </w:r>
      <w:r w:rsidR="004142D8" w:rsidRPr="00B80393">
        <w:rPr>
          <w:rFonts w:ascii="Times New Roman" w:hAnsi="Times New Roman"/>
          <w:sz w:val="24"/>
          <w:szCs w:val="24"/>
        </w:rPr>
        <w:t xml:space="preserve"> turi</w:t>
      </w:r>
      <w:r w:rsidR="003F5336" w:rsidRPr="00B80393">
        <w:rPr>
          <w:rFonts w:ascii="Times New Roman" w:hAnsi="Times New Roman"/>
          <w:sz w:val="24"/>
          <w:szCs w:val="24"/>
        </w:rPr>
        <w:t xml:space="preserve"> </w:t>
      </w:r>
      <w:r w:rsidR="009201AA" w:rsidRPr="00B80393">
        <w:rPr>
          <w:rFonts w:ascii="Times New Roman" w:hAnsi="Times New Roman"/>
          <w:sz w:val="24"/>
          <w:szCs w:val="24"/>
        </w:rPr>
        <w:t>patikslinti tyrimui</w:t>
      </w:r>
      <w:r w:rsidR="003F5336" w:rsidRPr="00B80393">
        <w:rPr>
          <w:rFonts w:ascii="Times New Roman" w:hAnsi="Times New Roman"/>
          <w:sz w:val="24"/>
          <w:szCs w:val="24"/>
        </w:rPr>
        <w:t xml:space="preserve"> skirt</w:t>
      </w:r>
      <w:r w:rsidR="00046E43" w:rsidRPr="00B80393">
        <w:rPr>
          <w:rFonts w:ascii="Times New Roman" w:hAnsi="Times New Roman"/>
          <w:sz w:val="24"/>
          <w:szCs w:val="24"/>
        </w:rPr>
        <w:t>ą darbinį</w:t>
      </w:r>
      <w:r w:rsidR="003F5336" w:rsidRPr="00B80393">
        <w:rPr>
          <w:rFonts w:ascii="Times New Roman" w:hAnsi="Times New Roman"/>
          <w:sz w:val="24"/>
          <w:szCs w:val="24"/>
        </w:rPr>
        <w:t xml:space="preserve"> metodi</w:t>
      </w:r>
      <w:r w:rsidR="00CC513F" w:rsidRPr="00B80393">
        <w:rPr>
          <w:rFonts w:ascii="Times New Roman" w:hAnsi="Times New Roman"/>
          <w:sz w:val="24"/>
          <w:szCs w:val="24"/>
        </w:rPr>
        <w:t>n</w:t>
      </w:r>
      <w:r w:rsidR="00046E43" w:rsidRPr="00B80393">
        <w:rPr>
          <w:rFonts w:ascii="Times New Roman" w:hAnsi="Times New Roman"/>
          <w:sz w:val="24"/>
          <w:szCs w:val="24"/>
        </w:rPr>
        <w:t>į</w:t>
      </w:r>
      <w:r w:rsidR="00CC513F" w:rsidRPr="00B80393">
        <w:rPr>
          <w:rFonts w:ascii="Times New Roman" w:hAnsi="Times New Roman"/>
          <w:sz w:val="24"/>
          <w:szCs w:val="24"/>
        </w:rPr>
        <w:t xml:space="preserve"> dokument</w:t>
      </w:r>
      <w:r w:rsidR="00046E43" w:rsidRPr="00B80393">
        <w:rPr>
          <w:rFonts w:ascii="Times New Roman" w:hAnsi="Times New Roman"/>
          <w:sz w:val="24"/>
          <w:szCs w:val="24"/>
        </w:rPr>
        <w:t>ą</w:t>
      </w:r>
      <w:r w:rsidR="00D5128B" w:rsidRPr="00B80393">
        <w:rPr>
          <w:rFonts w:ascii="Times New Roman" w:hAnsi="Times New Roman"/>
          <w:sz w:val="24"/>
          <w:szCs w:val="24"/>
        </w:rPr>
        <w:t>.</w:t>
      </w:r>
      <w:r w:rsidR="00781D78" w:rsidRPr="00B80393">
        <w:rPr>
          <w:rFonts w:ascii="Times New Roman" w:hAnsi="Times New Roman"/>
          <w:sz w:val="24"/>
          <w:szCs w:val="24"/>
        </w:rPr>
        <w:t xml:space="preserve"> </w:t>
      </w:r>
      <w:r w:rsidRPr="00B80393">
        <w:rPr>
          <w:rFonts w:ascii="Times New Roman" w:hAnsi="Times New Roman"/>
          <w:sz w:val="24"/>
          <w:szCs w:val="24"/>
        </w:rPr>
        <w:t>Žemiau pateikiami tyrimo, atliekamo naudojant išsamų stebėsenos metodą, pagrindiniai etapai ir žingsniai.</w:t>
      </w:r>
    </w:p>
    <w:p w14:paraId="3C485FFD" w14:textId="6AE24023" w:rsidR="00374715" w:rsidRPr="00B80393" w:rsidRDefault="562EC397" w:rsidP="00B80393">
      <w:pPr>
        <w:pStyle w:val="ListParagraph"/>
        <w:numPr>
          <w:ilvl w:val="1"/>
          <w:numId w:val="8"/>
        </w:numPr>
        <w:tabs>
          <w:tab w:val="left" w:pos="1080"/>
        </w:tabs>
        <w:autoSpaceDE w:val="0"/>
        <w:autoSpaceDN w:val="0"/>
        <w:adjustRightInd w:val="0"/>
        <w:spacing w:after="0" w:line="240" w:lineRule="auto"/>
        <w:ind w:left="0" w:firstLine="720"/>
        <w:jc w:val="both"/>
        <w:rPr>
          <w:rFonts w:ascii="Times New Roman" w:hAnsi="Times New Roman"/>
          <w:sz w:val="24"/>
          <w:szCs w:val="24"/>
        </w:rPr>
      </w:pPr>
      <w:r w:rsidRPr="00B80393">
        <w:rPr>
          <w:rFonts w:ascii="Times New Roman" w:hAnsi="Times New Roman"/>
          <w:sz w:val="24"/>
          <w:szCs w:val="24"/>
        </w:rPr>
        <w:t>Tyrimą išsamios stebėsenos metodu sudaro šie etapai:</w:t>
      </w:r>
    </w:p>
    <w:p w14:paraId="7F2C82E1" w14:textId="77777777" w:rsidR="00B80393" w:rsidRDefault="562EC397" w:rsidP="00B80393">
      <w:pPr>
        <w:pStyle w:val="ListParagraph"/>
        <w:numPr>
          <w:ilvl w:val="2"/>
          <w:numId w:val="8"/>
        </w:numPr>
        <w:tabs>
          <w:tab w:val="left" w:pos="0"/>
          <w:tab w:val="left" w:pos="1440"/>
        </w:tabs>
        <w:spacing w:after="0" w:line="240" w:lineRule="auto"/>
        <w:ind w:left="0" w:firstLine="720"/>
        <w:jc w:val="both"/>
        <w:rPr>
          <w:rFonts w:ascii="Times New Roman" w:hAnsi="Times New Roman"/>
          <w:sz w:val="24"/>
          <w:szCs w:val="24"/>
        </w:rPr>
      </w:pPr>
      <w:r w:rsidRPr="00B80393">
        <w:rPr>
          <w:rFonts w:ascii="Times New Roman" w:hAnsi="Times New Roman"/>
          <w:sz w:val="24"/>
          <w:szCs w:val="24"/>
        </w:rPr>
        <w:t xml:space="preserve">interneto svetainės </w:t>
      </w:r>
      <w:r w:rsidR="00CB79B1" w:rsidRPr="00B80393">
        <w:rPr>
          <w:rFonts w:ascii="Times New Roman" w:hAnsi="Times New Roman"/>
          <w:sz w:val="24"/>
          <w:szCs w:val="24"/>
        </w:rPr>
        <w:t xml:space="preserve">ir mobiliosios programos </w:t>
      </w:r>
      <w:r w:rsidRPr="00B80393">
        <w:rPr>
          <w:rFonts w:ascii="Times New Roman" w:hAnsi="Times New Roman"/>
          <w:sz w:val="24"/>
          <w:szCs w:val="24"/>
        </w:rPr>
        <w:t>apimties apibrėžimas</w:t>
      </w:r>
      <w:r w:rsidR="00512613" w:rsidRPr="00B80393">
        <w:rPr>
          <w:rFonts w:ascii="Times New Roman" w:hAnsi="Times New Roman"/>
          <w:sz w:val="24"/>
          <w:szCs w:val="24"/>
        </w:rPr>
        <w:t>.</w:t>
      </w:r>
      <w:r w:rsidRPr="00B80393">
        <w:rPr>
          <w:rFonts w:ascii="Times New Roman" w:hAnsi="Times New Roman"/>
          <w:sz w:val="24"/>
          <w:szCs w:val="24"/>
        </w:rPr>
        <w:t xml:space="preserve"> </w:t>
      </w:r>
    </w:p>
    <w:p w14:paraId="7D281046" w14:textId="77777777" w:rsidR="00B80393" w:rsidRDefault="562EC397" w:rsidP="00B80393">
      <w:pPr>
        <w:pStyle w:val="ListParagraph"/>
        <w:numPr>
          <w:ilvl w:val="2"/>
          <w:numId w:val="8"/>
        </w:numPr>
        <w:tabs>
          <w:tab w:val="left" w:pos="0"/>
          <w:tab w:val="left" w:pos="1440"/>
        </w:tabs>
        <w:spacing w:after="0" w:line="240" w:lineRule="auto"/>
        <w:ind w:left="0" w:firstLine="720"/>
        <w:jc w:val="both"/>
        <w:rPr>
          <w:rFonts w:ascii="Times New Roman" w:hAnsi="Times New Roman"/>
          <w:sz w:val="24"/>
          <w:szCs w:val="24"/>
        </w:rPr>
      </w:pPr>
      <w:r w:rsidRPr="00B80393">
        <w:rPr>
          <w:rFonts w:ascii="Times New Roman" w:hAnsi="Times New Roman"/>
          <w:sz w:val="24"/>
          <w:szCs w:val="24"/>
        </w:rPr>
        <w:t>interneto svetainės</w:t>
      </w:r>
      <w:r w:rsidR="00D64BF5" w:rsidRPr="00B80393">
        <w:rPr>
          <w:rFonts w:ascii="Times New Roman" w:hAnsi="Times New Roman"/>
          <w:sz w:val="24"/>
          <w:szCs w:val="24"/>
        </w:rPr>
        <w:t xml:space="preserve"> ir mobiliosios programos</w:t>
      </w:r>
      <w:r w:rsidRPr="00B80393">
        <w:rPr>
          <w:rFonts w:ascii="Times New Roman" w:hAnsi="Times New Roman"/>
          <w:sz w:val="24"/>
          <w:szCs w:val="24"/>
        </w:rPr>
        <w:t xml:space="preserve"> analizė;</w:t>
      </w:r>
    </w:p>
    <w:p w14:paraId="075F0BF2" w14:textId="77777777" w:rsidR="00B80393" w:rsidRDefault="562EC397" w:rsidP="00B80393">
      <w:pPr>
        <w:pStyle w:val="ListParagraph"/>
        <w:numPr>
          <w:ilvl w:val="2"/>
          <w:numId w:val="8"/>
        </w:numPr>
        <w:tabs>
          <w:tab w:val="left" w:pos="0"/>
          <w:tab w:val="left" w:pos="1440"/>
        </w:tabs>
        <w:spacing w:after="0" w:line="240" w:lineRule="auto"/>
        <w:ind w:left="0" w:firstLine="720"/>
        <w:jc w:val="both"/>
        <w:rPr>
          <w:rFonts w:ascii="Times New Roman" w:hAnsi="Times New Roman"/>
          <w:sz w:val="24"/>
          <w:szCs w:val="24"/>
        </w:rPr>
      </w:pPr>
      <w:r w:rsidRPr="00B80393">
        <w:rPr>
          <w:rFonts w:ascii="Times New Roman" w:hAnsi="Times New Roman"/>
          <w:sz w:val="24"/>
          <w:szCs w:val="24"/>
        </w:rPr>
        <w:t>tikrinamos imties nustatymas</w:t>
      </w:r>
      <w:r w:rsidR="00587AF0" w:rsidRPr="00B80393">
        <w:rPr>
          <w:rFonts w:ascii="Times New Roman" w:hAnsi="Times New Roman"/>
          <w:sz w:val="24"/>
          <w:szCs w:val="24"/>
        </w:rPr>
        <w:t xml:space="preserve"> (taikoma tik interneto svetainei)</w:t>
      </w:r>
      <w:r w:rsidRPr="00B80393">
        <w:rPr>
          <w:rFonts w:ascii="Times New Roman" w:hAnsi="Times New Roman"/>
          <w:sz w:val="24"/>
          <w:szCs w:val="24"/>
        </w:rPr>
        <w:t>;</w:t>
      </w:r>
    </w:p>
    <w:p w14:paraId="130E53C0" w14:textId="77777777" w:rsidR="00B80393" w:rsidRDefault="562EC397" w:rsidP="00B80393">
      <w:pPr>
        <w:pStyle w:val="ListParagraph"/>
        <w:numPr>
          <w:ilvl w:val="2"/>
          <w:numId w:val="8"/>
        </w:numPr>
        <w:tabs>
          <w:tab w:val="left" w:pos="0"/>
          <w:tab w:val="left" w:pos="1440"/>
        </w:tabs>
        <w:spacing w:after="0" w:line="240" w:lineRule="auto"/>
        <w:ind w:left="0" w:firstLine="720"/>
        <w:jc w:val="both"/>
        <w:rPr>
          <w:rFonts w:ascii="Times New Roman" w:hAnsi="Times New Roman"/>
          <w:sz w:val="24"/>
          <w:szCs w:val="24"/>
        </w:rPr>
      </w:pPr>
      <w:r w:rsidRPr="00B80393">
        <w:rPr>
          <w:rFonts w:ascii="Times New Roman" w:hAnsi="Times New Roman"/>
          <w:sz w:val="24"/>
          <w:szCs w:val="24"/>
        </w:rPr>
        <w:t>pasirinktos imties tikrinimas</w:t>
      </w:r>
      <w:r w:rsidR="00587AF0" w:rsidRPr="00B80393">
        <w:rPr>
          <w:rFonts w:ascii="Times New Roman" w:hAnsi="Times New Roman"/>
          <w:sz w:val="24"/>
          <w:szCs w:val="24"/>
        </w:rPr>
        <w:t xml:space="preserve"> (taikoma tik interneto svetainei)</w:t>
      </w:r>
      <w:r w:rsidRPr="00B80393">
        <w:rPr>
          <w:rFonts w:ascii="Times New Roman" w:hAnsi="Times New Roman"/>
          <w:sz w:val="24"/>
          <w:szCs w:val="24"/>
        </w:rPr>
        <w:t xml:space="preserve">; </w:t>
      </w:r>
    </w:p>
    <w:p w14:paraId="5D6150AF" w14:textId="063AA666" w:rsidR="00374715" w:rsidRPr="00B80393" w:rsidRDefault="562EC397" w:rsidP="00B80393">
      <w:pPr>
        <w:pStyle w:val="ListParagraph"/>
        <w:numPr>
          <w:ilvl w:val="2"/>
          <w:numId w:val="8"/>
        </w:numPr>
        <w:tabs>
          <w:tab w:val="left" w:pos="0"/>
          <w:tab w:val="left" w:pos="1440"/>
        </w:tabs>
        <w:spacing w:after="0" w:line="240" w:lineRule="auto"/>
        <w:ind w:left="0" w:firstLine="720"/>
        <w:jc w:val="both"/>
        <w:rPr>
          <w:rFonts w:ascii="Times New Roman" w:hAnsi="Times New Roman"/>
          <w:sz w:val="24"/>
          <w:szCs w:val="24"/>
        </w:rPr>
      </w:pPr>
      <w:r w:rsidRPr="00B80393">
        <w:rPr>
          <w:rFonts w:ascii="Times New Roman" w:eastAsia="Times New Roman" w:hAnsi="Times New Roman"/>
          <w:color w:val="000000" w:themeColor="text1"/>
          <w:sz w:val="24"/>
          <w:szCs w:val="24"/>
          <w:lang w:eastAsia="lt-LT"/>
        </w:rPr>
        <w:t>vertinimo išvadų ataskaitos parengimas (taikoma interneto svetainei ir mobiliajai programai).</w:t>
      </w:r>
    </w:p>
    <w:p w14:paraId="5E3830F2" w14:textId="6A914500" w:rsidR="00374715" w:rsidRPr="00B80393" w:rsidRDefault="562EC397" w:rsidP="00B80393">
      <w:pPr>
        <w:pStyle w:val="ListParagraph"/>
        <w:tabs>
          <w:tab w:val="left" w:pos="0"/>
          <w:tab w:val="left" w:pos="1080"/>
          <w:tab w:val="left" w:pos="1134"/>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b/>
          <w:bCs/>
          <w:color w:val="000000" w:themeColor="text1"/>
          <w:sz w:val="24"/>
          <w:szCs w:val="24"/>
          <w:lang w:eastAsia="lt-LT"/>
        </w:rPr>
        <w:t>Interneto svetainės ir mobiliosios programos apimties apibrėžimas</w:t>
      </w:r>
    </w:p>
    <w:p w14:paraId="10AE5291" w14:textId="425FFA1D" w:rsidR="00374715" w:rsidRPr="00B80393" w:rsidRDefault="562EC397" w:rsidP="00B80393">
      <w:pPr>
        <w:pStyle w:val="ListParagraph"/>
        <w:numPr>
          <w:ilvl w:val="1"/>
          <w:numId w:val="8"/>
        </w:numPr>
        <w:tabs>
          <w:tab w:val="left" w:pos="0"/>
          <w:tab w:val="left" w:pos="1080"/>
          <w:tab w:val="left" w:pos="1134"/>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color w:val="000000" w:themeColor="text1"/>
          <w:sz w:val="24"/>
          <w:szCs w:val="24"/>
          <w:lang w:eastAsia="lt-LT"/>
        </w:rPr>
        <w:t xml:space="preserve">Interneto svetainės ir mobiliosios programos apimties apibrėžimo žingsnyje nustatomos ir dokumentuojamos tikslios numatomos vertinti interneto svetainės ribos ir mobiliosios programos imties langai (angl. </w:t>
      </w:r>
      <w:proofErr w:type="spellStart"/>
      <w:r w:rsidRPr="00B80393">
        <w:rPr>
          <w:rFonts w:ascii="Times New Roman" w:eastAsia="Times New Roman" w:hAnsi="Times New Roman"/>
          <w:color w:val="000000" w:themeColor="text1"/>
          <w:sz w:val="24"/>
          <w:szCs w:val="24"/>
          <w:lang w:eastAsia="lt-LT"/>
        </w:rPr>
        <w:t>screen</w:t>
      </w:r>
      <w:proofErr w:type="spellEnd"/>
      <w:r w:rsidRPr="00B80393">
        <w:rPr>
          <w:rFonts w:ascii="Times New Roman" w:eastAsia="Times New Roman" w:hAnsi="Times New Roman"/>
          <w:color w:val="000000" w:themeColor="text1"/>
          <w:sz w:val="24"/>
          <w:szCs w:val="24"/>
          <w:lang w:eastAsia="lt-LT"/>
        </w:rPr>
        <w:t>), aprašomi pagrindiniai interneto svetainės elementai bei struktūra (pavyzdžiui, nustatoma, koks yra maksimalus interneto svetainės gylis, kalbinių versijų skaičius, ar interneto svetainė viešai prieinama, ar reikalaujama naudotojų registracijos ir panašiai).</w:t>
      </w:r>
    </w:p>
    <w:p w14:paraId="704E4767" w14:textId="2F8FAF69" w:rsidR="00994D34" w:rsidRPr="00B80393" w:rsidRDefault="562EC397" w:rsidP="00B80393">
      <w:pPr>
        <w:pStyle w:val="ListParagraph"/>
        <w:numPr>
          <w:ilvl w:val="1"/>
          <w:numId w:val="8"/>
        </w:numPr>
        <w:tabs>
          <w:tab w:val="left" w:pos="0"/>
          <w:tab w:val="left" w:pos="1080"/>
          <w:tab w:val="left" w:pos="1134"/>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color w:val="000000" w:themeColor="text1"/>
          <w:sz w:val="24"/>
          <w:szCs w:val="24"/>
          <w:lang w:eastAsia="lt-LT"/>
        </w:rPr>
        <w:t>Vertinimo apimties apibrėžimo etapą sudaro šie žingsniai:</w:t>
      </w:r>
      <w:bookmarkStart w:id="0" w:name="_Hlk104294135"/>
    </w:p>
    <w:p w14:paraId="1A207AD2" w14:textId="2F2F034C" w:rsidR="00312A50" w:rsidRPr="00B80393" w:rsidRDefault="00994D34" w:rsidP="00B80393">
      <w:pPr>
        <w:pStyle w:val="ListParagraph"/>
        <w:tabs>
          <w:tab w:val="left" w:pos="0"/>
          <w:tab w:val="left" w:pos="1080"/>
          <w:tab w:val="left" w:pos="1134"/>
        </w:tabs>
        <w:spacing w:after="0" w:line="240" w:lineRule="auto"/>
        <w:ind w:left="0" w:firstLine="720"/>
        <w:jc w:val="both"/>
        <w:rPr>
          <w:rFonts w:ascii="Times New Roman" w:eastAsia="Times New Roman" w:hAnsi="Times New Roman"/>
          <w:color w:val="000000" w:themeColor="text1"/>
          <w:sz w:val="24"/>
          <w:szCs w:val="24"/>
          <w:lang w:eastAsia="lt-LT"/>
        </w:rPr>
      </w:pPr>
      <w:r w:rsidRPr="00B80393">
        <w:rPr>
          <w:rFonts w:ascii="Times New Roman" w:eastAsia="Times New Roman" w:hAnsi="Times New Roman"/>
          <w:color w:val="000000" w:themeColor="text1"/>
          <w:sz w:val="24"/>
          <w:szCs w:val="24"/>
          <w:lang w:eastAsia="lt-LT"/>
        </w:rPr>
        <w:t>10.</w:t>
      </w:r>
      <w:r w:rsidR="00103C5A" w:rsidRPr="00B80393">
        <w:rPr>
          <w:rFonts w:ascii="Times New Roman" w:eastAsia="Times New Roman" w:hAnsi="Times New Roman"/>
          <w:color w:val="000000" w:themeColor="text1"/>
          <w:sz w:val="24"/>
          <w:szCs w:val="24"/>
          <w:lang w:eastAsia="lt-LT"/>
        </w:rPr>
        <w:t>9</w:t>
      </w:r>
      <w:r w:rsidRPr="00B80393">
        <w:rPr>
          <w:rFonts w:ascii="Times New Roman" w:eastAsia="Times New Roman" w:hAnsi="Times New Roman"/>
          <w:color w:val="000000" w:themeColor="text1"/>
          <w:sz w:val="24"/>
          <w:szCs w:val="24"/>
          <w:lang w:eastAsia="lt-LT"/>
        </w:rPr>
        <w:t>.</w:t>
      </w:r>
      <w:r w:rsidR="00891D05" w:rsidRPr="00B80393">
        <w:rPr>
          <w:rFonts w:ascii="Times New Roman" w:eastAsia="Times New Roman" w:hAnsi="Times New Roman"/>
          <w:color w:val="000000" w:themeColor="text1"/>
          <w:sz w:val="24"/>
          <w:szCs w:val="24"/>
          <w:lang w:eastAsia="lt-LT"/>
        </w:rPr>
        <w:t>1</w:t>
      </w:r>
      <w:r w:rsidRPr="00B80393">
        <w:rPr>
          <w:rFonts w:ascii="Times New Roman" w:eastAsia="Times New Roman" w:hAnsi="Times New Roman"/>
          <w:color w:val="000000" w:themeColor="text1"/>
          <w:sz w:val="24"/>
          <w:szCs w:val="24"/>
          <w:lang w:eastAsia="lt-LT"/>
        </w:rPr>
        <w:t xml:space="preserve">. </w:t>
      </w:r>
      <w:r w:rsidR="562EC397" w:rsidRPr="00B80393">
        <w:rPr>
          <w:rFonts w:ascii="Times New Roman" w:eastAsia="Times New Roman" w:hAnsi="Times New Roman"/>
          <w:color w:val="000000" w:themeColor="text1"/>
          <w:sz w:val="24"/>
          <w:szCs w:val="24"/>
          <w:lang w:eastAsia="lt-LT"/>
        </w:rPr>
        <w:t xml:space="preserve">interneto svetainės apimties apibrėžimas, mobiliosios programos imties langų (angl. </w:t>
      </w:r>
      <w:proofErr w:type="spellStart"/>
      <w:r w:rsidR="562EC397" w:rsidRPr="00B80393">
        <w:rPr>
          <w:rFonts w:ascii="Times New Roman" w:eastAsia="Times New Roman" w:hAnsi="Times New Roman"/>
          <w:color w:val="000000" w:themeColor="text1"/>
          <w:sz w:val="24"/>
          <w:szCs w:val="24"/>
          <w:lang w:eastAsia="lt-LT"/>
        </w:rPr>
        <w:t>screen</w:t>
      </w:r>
      <w:proofErr w:type="spellEnd"/>
      <w:r w:rsidR="562EC397" w:rsidRPr="00B80393">
        <w:rPr>
          <w:rFonts w:ascii="Times New Roman" w:eastAsia="Times New Roman" w:hAnsi="Times New Roman"/>
          <w:color w:val="000000" w:themeColor="text1"/>
          <w:sz w:val="24"/>
          <w:szCs w:val="24"/>
          <w:lang w:eastAsia="lt-LT"/>
        </w:rPr>
        <w:t>) nustatymas;</w:t>
      </w:r>
      <w:bookmarkEnd w:id="0"/>
    </w:p>
    <w:p w14:paraId="53472DB7" w14:textId="0A512EFF" w:rsidR="00B32B36" w:rsidRPr="00B80393" w:rsidRDefault="00312A50" w:rsidP="00B80393">
      <w:pPr>
        <w:pStyle w:val="ListParagraph"/>
        <w:tabs>
          <w:tab w:val="left" w:pos="0"/>
          <w:tab w:val="left" w:pos="1080"/>
          <w:tab w:val="left" w:pos="1134"/>
        </w:tabs>
        <w:spacing w:after="0" w:line="240" w:lineRule="auto"/>
        <w:ind w:left="0" w:firstLine="720"/>
        <w:jc w:val="both"/>
        <w:rPr>
          <w:rFonts w:ascii="Times New Roman" w:eastAsia="Times New Roman" w:hAnsi="Times New Roman"/>
          <w:color w:val="000000" w:themeColor="text1"/>
          <w:sz w:val="24"/>
          <w:szCs w:val="24"/>
          <w:lang w:eastAsia="lt-LT"/>
        </w:rPr>
      </w:pPr>
      <w:r w:rsidRPr="00B80393">
        <w:rPr>
          <w:rFonts w:ascii="Times New Roman" w:eastAsia="Times New Roman" w:hAnsi="Times New Roman"/>
          <w:color w:val="000000" w:themeColor="text1"/>
          <w:sz w:val="24"/>
          <w:szCs w:val="24"/>
          <w:lang w:eastAsia="lt-LT"/>
        </w:rPr>
        <w:t>10.</w:t>
      </w:r>
      <w:r w:rsidR="00103C5A" w:rsidRPr="00B80393">
        <w:rPr>
          <w:rFonts w:ascii="Times New Roman" w:eastAsia="Times New Roman" w:hAnsi="Times New Roman"/>
          <w:color w:val="000000" w:themeColor="text1"/>
          <w:sz w:val="24"/>
          <w:szCs w:val="24"/>
          <w:lang w:eastAsia="lt-LT"/>
        </w:rPr>
        <w:t>9</w:t>
      </w:r>
      <w:r w:rsidRPr="00B80393">
        <w:rPr>
          <w:rFonts w:ascii="Times New Roman" w:eastAsia="Times New Roman" w:hAnsi="Times New Roman"/>
          <w:color w:val="000000" w:themeColor="text1"/>
          <w:sz w:val="24"/>
          <w:szCs w:val="24"/>
          <w:lang w:eastAsia="lt-LT"/>
        </w:rPr>
        <w:t>.</w:t>
      </w:r>
      <w:r w:rsidR="00891D05" w:rsidRPr="00B80393">
        <w:rPr>
          <w:rFonts w:ascii="Times New Roman" w:eastAsia="Times New Roman" w:hAnsi="Times New Roman"/>
          <w:color w:val="000000" w:themeColor="text1"/>
          <w:sz w:val="24"/>
          <w:szCs w:val="24"/>
          <w:lang w:eastAsia="lt-LT"/>
        </w:rPr>
        <w:t>2</w:t>
      </w:r>
      <w:r w:rsidRPr="00B80393">
        <w:rPr>
          <w:rFonts w:ascii="Times New Roman" w:eastAsia="Times New Roman" w:hAnsi="Times New Roman"/>
          <w:color w:val="000000" w:themeColor="text1"/>
          <w:sz w:val="24"/>
          <w:szCs w:val="24"/>
          <w:lang w:eastAsia="lt-LT"/>
        </w:rPr>
        <w:t xml:space="preserve">. </w:t>
      </w:r>
      <w:r w:rsidR="562EC397" w:rsidRPr="00B80393">
        <w:rPr>
          <w:rFonts w:ascii="Times New Roman" w:eastAsia="Times New Roman" w:hAnsi="Times New Roman"/>
          <w:color w:val="000000" w:themeColor="text1"/>
          <w:sz w:val="24"/>
          <w:szCs w:val="24"/>
          <w:lang w:eastAsia="lt-LT"/>
        </w:rPr>
        <w:t xml:space="preserve">vertinimo gylio apibrėžimas, mobiliosios programos imties langai </w:t>
      </w:r>
      <w:bookmarkStart w:id="1" w:name="_Hlk124951146"/>
      <w:r w:rsidR="562EC397" w:rsidRPr="00B80393">
        <w:rPr>
          <w:rFonts w:ascii="Times New Roman" w:eastAsia="Times New Roman" w:hAnsi="Times New Roman"/>
          <w:color w:val="000000" w:themeColor="text1"/>
          <w:sz w:val="24"/>
          <w:szCs w:val="24"/>
          <w:lang w:eastAsia="lt-LT"/>
        </w:rPr>
        <w:t xml:space="preserve">(angl. </w:t>
      </w:r>
      <w:proofErr w:type="spellStart"/>
      <w:r w:rsidR="562EC397" w:rsidRPr="00B80393">
        <w:rPr>
          <w:rFonts w:ascii="Times New Roman" w:eastAsia="Times New Roman" w:hAnsi="Times New Roman"/>
          <w:color w:val="000000" w:themeColor="text1"/>
          <w:sz w:val="24"/>
          <w:szCs w:val="24"/>
          <w:lang w:eastAsia="lt-LT"/>
        </w:rPr>
        <w:t>screen</w:t>
      </w:r>
      <w:proofErr w:type="spellEnd"/>
      <w:r w:rsidR="562EC397" w:rsidRPr="00B80393">
        <w:rPr>
          <w:rFonts w:ascii="Times New Roman" w:eastAsia="Times New Roman" w:hAnsi="Times New Roman"/>
          <w:color w:val="000000" w:themeColor="text1"/>
          <w:sz w:val="24"/>
          <w:szCs w:val="24"/>
          <w:lang w:eastAsia="lt-LT"/>
        </w:rPr>
        <w:t>)</w:t>
      </w:r>
      <w:bookmarkEnd w:id="1"/>
      <w:r w:rsidR="562EC397" w:rsidRPr="00B80393">
        <w:rPr>
          <w:rFonts w:ascii="Times New Roman" w:eastAsia="Times New Roman" w:hAnsi="Times New Roman"/>
          <w:color w:val="000000" w:themeColor="text1"/>
          <w:sz w:val="24"/>
          <w:szCs w:val="24"/>
          <w:lang w:eastAsia="lt-LT"/>
        </w:rPr>
        <w:t>;</w:t>
      </w:r>
    </w:p>
    <w:p w14:paraId="7F8F784D" w14:textId="65B1ADB2" w:rsidR="00B32B36" w:rsidRPr="00B80393" w:rsidRDefault="00B32B36" w:rsidP="00B80393">
      <w:pPr>
        <w:pStyle w:val="ListParagraph"/>
        <w:tabs>
          <w:tab w:val="left" w:pos="0"/>
          <w:tab w:val="left" w:pos="1080"/>
          <w:tab w:val="left" w:pos="1134"/>
        </w:tabs>
        <w:spacing w:after="0" w:line="240" w:lineRule="auto"/>
        <w:ind w:left="0" w:firstLine="720"/>
        <w:jc w:val="both"/>
        <w:rPr>
          <w:rFonts w:ascii="Times New Roman" w:eastAsia="Times New Roman" w:hAnsi="Times New Roman"/>
          <w:color w:val="000000" w:themeColor="text1"/>
          <w:sz w:val="24"/>
          <w:szCs w:val="24"/>
          <w:lang w:eastAsia="lt-LT"/>
        </w:rPr>
      </w:pPr>
      <w:r w:rsidRPr="00B80393">
        <w:rPr>
          <w:rFonts w:ascii="Times New Roman" w:eastAsia="Times New Roman" w:hAnsi="Times New Roman"/>
          <w:color w:val="000000" w:themeColor="text1"/>
          <w:sz w:val="24"/>
          <w:szCs w:val="24"/>
          <w:lang w:eastAsia="lt-LT"/>
        </w:rPr>
        <w:t>10.</w:t>
      </w:r>
      <w:r w:rsidR="00103C5A" w:rsidRPr="00B80393">
        <w:rPr>
          <w:rFonts w:ascii="Times New Roman" w:eastAsia="Times New Roman" w:hAnsi="Times New Roman"/>
          <w:color w:val="000000" w:themeColor="text1"/>
          <w:sz w:val="24"/>
          <w:szCs w:val="24"/>
          <w:lang w:eastAsia="lt-LT"/>
        </w:rPr>
        <w:t>9</w:t>
      </w:r>
      <w:r w:rsidRPr="00B80393">
        <w:rPr>
          <w:rFonts w:ascii="Times New Roman" w:eastAsia="Times New Roman" w:hAnsi="Times New Roman"/>
          <w:color w:val="000000" w:themeColor="text1"/>
          <w:sz w:val="24"/>
          <w:szCs w:val="24"/>
          <w:lang w:eastAsia="lt-LT"/>
        </w:rPr>
        <w:t>.</w:t>
      </w:r>
      <w:r w:rsidR="00891D05" w:rsidRPr="00B80393">
        <w:rPr>
          <w:rFonts w:ascii="Times New Roman" w:eastAsia="Times New Roman" w:hAnsi="Times New Roman"/>
          <w:color w:val="000000" w:themeColor="text1"/>
          <w:sz w:val="24"/>
          <w:szCs w:val="24"/>
          <w:lang w:eastAsia="lt-LT"/>
        </w:rPr>
        <w:t>3</w:t>
      </w:r>
      <w:r w:rsidRPr="00B80393">
        <w:rPr>
          <w:rFonts w:ascii="Times New Roman" w:eastAsia="Times New Roman" w:hAnsi="Times New Roman"/>
          <w:color w:val="000000" w:themeColor="text1"/>
          <w:sz w:val="24"/>
          <w:szCs w:val="24"/>
          <w:lang w:eastAsia="lt-LT"/>
        </w:rPr>
        <w:t xml:space="preserve">. </w:t>
      </w:r>
      <w:r w:rsidR="562EC397" w:rsidRPr="00B80393">
        <w:rPr>
          <w:rFonts w:ascii="Times New Roman" w:eastAsia="Times New Roman" w:hAnsi="Times New Roman"/>
          <w:color w:val="000000" w:themeColor="text1"/>
          <w:sz w:val="24"/>
          <w:szCs w:val="24"/>
          <w:lang w:eastAsia="lt-LT"/>
        </w:rPr>
        <w:t>interneto svetainės naudojimo konteksto nustatymas, mobiliosios programos ribų įvertinimas);</w:t>
      </w:r>
    </w:p>
    <w:p w14:paraId="3014701F" w14:textId="677F3FC5" w:rsidR="00B32B36" w:rsidRPr="00B80393" w:rsidRDefault="00B32B36" w:rsidP="00B80393">
      <w:pPr>
        <w:pStyle w:val="ListParagraph"/>
        <w:tabs>
          <w:tab w:val="left" w:pos="0"/>
          <w:tab w:val="left" w:pos="1080"/>
          <w:tab w:val="left" w:pos="1134"/>
        </w:tabs>
        <w:spacing w:after="0" w:line="240" w:lineRule="auto"/>
        <w:ind w:left="0" w:firstLine="720"/>
        <w:jc w:val="both"/>
        <w:rPr>
          <w:rFonts w:ascii="Times New Roman" w:eastAsia="Times New Roman" w:hAnsi="Times New Roman"/>
          <w:color w:val="000000" w:themeColor="text1"/>
          <w:sz w:val="24"/>
          <w:szCs w:val="24"/>
          <w:lang w:eastAsia="lt-LT"/>
        </w:rPr>
      </w:pPr>
      <w:r w:rsidRPr="00B80393">
        <w:rPr>
          <w:rFonts w:ascii="Times New Roman" w:eastAsia="Times New Roman" w:hAnsi="Times New Roman"/>
          <w:color w:val="000000" w:themeColor="text1"/>
          <w:sz w:val="24"/>
          <w:szCs w:val="24"/>
          <w:lang w:eastAsia="lt-LT"/>
        </w:rPr>
        <w:t>10.</w:t>
      </w:r>
      <w:r w:rsidR="00103C5A" w:rsidRPr="00B80393">
        <w:rPr>
          <w:rFonts w:ascii="Times New Roman" w:eastAsia="Times New Roman" w:hAnsi="Times New Roman"/>
          <w:color w:val="000000" w:themeColor="text1"/>
          <w:sz w:val="24"/>
          <w:szCs w:val="24"/>
          <w:lang w:eastAsia="lt-LT"/>
        </w:rPr>
        <w:t>9</w:t>
      </w:r>
      <w:r w:rsidRPr="00B80393">
        <w:rPr>
          <w:rFonts w:ascii="Times New Roman" w:eastAsia="Times New Roman" w:hAnsi="Times New Roman"/>
          <w:color w:val="000000" w:themeColor="text1"/>
          <w:sz w:val="24"/>
          <w:szCs w:val="24"/>
          <w:lang w:eastAsia="lt-LT"/>
        </w:rPr>
        <w:t>.</w:t>
      </w:r>
      <w:r w:rsidR="00891D05" w:rsidRPr="00B80393">
        <w:rPr>
          <w:rFonts w:ascii="Times New Roman" w:eastAsia="Times New Roman" w:hAnsi="Times New Roman"/>
          <w:color w:val="000000" w:themeColor="text1"/>
          <w:sz w:val="24"/>
          <w:szCs w:val="24"/>
          <w:lang w:eastAsia="lt-LT"/>
        </w:rPr>
        <w:t>4</w:t>
      </w:r>
      <w:r w:rsidRPr="00B80393">
        <w:rPr>
          <w:rFonts w:ascii="Times New Roman" w:eastAsia="Times New Roman" w:hAnsi="Times New Roman"/>
          <w:color w:val="000000" w:themeColor="text1"/>
          <w:sz w:val="24"/>
          <w:szCs w:val="24"/>
          <w:lang w:eastAsia="lt-LT"/>
        </w:rPr>
        <w:t xml:space="preserve">. </w:t>
      </w:r>
      <w:r w:rsidR="562EC397" w:rsidRPr="00B80393">
        <w:rPr>
          <w:rFonts w:ascii="Times New Roman" w:eastAsia="Times New Roman" w:hAnsi="Times New Roman"/>
          <w:color w:val="000000" w:themeColor="text1"/>
          <w:sz w:val="24"/>
          <w:szCs w:val="24"/>
          <w:lang w:eastAsia="lt-LT"/>
        </w:rPr>
        <w:t xml:space="preserve">tenkinančio atitikties lygio nustatymas (taikoma </w:t>
      </w:r>
      <w:r w:rsidR="00122186" w:rsidRPr="00B80393">
        <w:rPr>
          <w:rFonts w:ascii="Times New Roman" w:eastAsia="Times New Roman" w:hAnsi="Times New Roman"/>
          <w:color w:val="000000" w:themeColor="text1"/>
          <w:sz w:val="24"/>
          <w:szCs w:val="24"/>
          <w:lang w:eastAsia="lt-LT"/>
        </w:rPr>
        <w:t xml:space="preserve">interneto svetainei </w:t>
      </w:r>
      <w:r w:rsidR="562EC397" w:rsidRPr="00B80393">
        <w:rPr>
          <w:rFonts w:ascii="Times New Roman" w:eastAsia="Times New Roman" w:hAnsi="Times New Roman"/>
          <w:color w:val="000000" w:themeColor="text1"/>
          <w:sz w:val="24"/>
          <w:szCs w:val="24"/>
          <w:lang w:eastAsia="lt-LT"/>
        </w:rPr>
        <w:t>ir mobiliajai programai);</w:t>
      </w:r>
    </w:p>
    <w:p w14:paraId="1AE26A42" w14:textId="57B9A00C" w:rsidR="00374715" w:rsidRPr="00B80393" w:rsidRDefault="00B32B36" w:rsidP="00B80393">
      <w:pPr>
        <w:pStyle w:val="ListParagraph"/>
        <w:tabs>
          <w:tab w:val="left" w:pos="0"/>
          <w:tab w:val="left" w:pos="1080"/>
          <w:tab w:val="left" w:pos="1134"/>
        </w:tabs>
        <w:spacing w:after="0" w:line="240" w:lineRule="auto"/>
        <w:ind w:left="0" w:firstLine="720"/>
        <w:jc w:val="both"/>
        <w:rPr>
          <w:rFonts w:ascii="Times New Roman" w:eastAsia="Times New Roman" w:hAnsi="Times New Roman"/>
          <w:color w:val="000000" w:themeColor="text1"/>
          <w:sz w:val="24"/>
          <w:szCs w:val="24"/>
          <w:lang w:eastAsia="lt-LT"/>
        </w:rPr>
      </w:pPr>
      <w:r w:rsidRPr="00B80393">
        <w:rPr>
          <w:rFonts w:ascii="Times New Roman" w:eastAsia="Times New Roman" w:hAnsi="Times New Roman"/>
          <w:color w:val="000000" w:themeColor="text1"/>
          <w:sz w:val="24"/>
          <w:szCs w:val="24"/>
          <w:lang w:eastAsia="lt-LT"/>
        </w:rPr>
        <w:t>10.</w:t>
      </w:r>
      <w:r w:rsidR="00103C5A" w:rsidRPr="00B80393">
        <w:rPr>
          <w:rFonts w:ascii="Times New Roman" w:eastAsia="Times New Roman" w:hAnsi="Times New Roman"/>
          <w:color w:val="000000" w:themeColor="text1"/>
          <w:sz w:val="24"/>
          <w:szCs w:val="24"/>
          <w:lang w:eastAsia="lt-LT"/>
        </w:rPr>
        <w:t>9</w:t>
      </w:r>
      <w:r w:rsidRPr="00B80393">
        <w:rPr>
          <w:rFonts w:ascii="Times New Roman" w:eastAsia="Times New Roman" w:hAnsi="Times New Roman"/>
          <w:color w:val="000000" w:themeColor="text1"/>
          <w:sz w:val="24"/>
          <w:szCs w:val="24"/>
          <w:lang w:eastAsia="lt-LT"/>
        </w:rPr>
        <w:t>.</w:t>
      </w:r>
      <w:r w:rsidR="00891D05" w:rsidRPr="00B80393">
        <w:rPr>
          <w:rFonts w:ascii="Times New Roman" w:eastAsia="Times New Roman" w:hAnsi="Times New Roman"/>
          <w:color w:val="000000" w:themeColor="text1"/>
          <w:sz w:val="24"/>
          <w:szCs w:val="24"/>
          <w:lang w:eastAsia="lt-LT"/>
        </w:rPr>
        <w:t>5</w:t>
      </w:r>
      <w:r w:rsidRPr="00B80393">
        <w:rPr>
          <w:rFonts w:ascii="Times New Roman" w:eastAsia="Times New Roman" w:hAnsi="Times New Roman"/>
          <w:color w:val="000000" w:themeColor="text1"/>
          <w:sz w:val="24"/>
          <w:szCs w:val="24"/>
          <w:lang w:eastAsia="lt-LT"/>
        </w:rPr>
        <w:t xml:space="preserve">. </w:t>
      </w:r>
      <w:r w:rsidR="00BD08E4" w:rsidRPr="00B80393">
        <w:rPr>
          <w:rFonts w:ascii="Times New Roman" w:eastAsia="Times New Roman" w:hAnsi="Times New Roman"/>
          <w:color w:val="000000" w:themeColor="text1"/>
          <w:sz w:val="24"/>
          <w:szCs w:val="24"/>
          <w:lang w:eastAsia="lt-LT"/>
        </w:rPr>
        <w:t xml:space="preserve">papildomai </w:t>
      </w:r>
      <w:r w:rsidR="562EC397" w:rsidRPr="00B80393">
        <w:rPr>
          <w:rFonts w:ascii="Times New Roman" w:eastAsia="Times New Roman" w:hAnsi="Times New Roman"/>
          <w:color w:val="000000" w:themeColor="text1"/>
          <w:sz w:val="24"/>
          <w:szCs w:val="24"/>
          <w:lang w:eastAsia="lt-LT"/>
        </w:rPr>
        <w:t>taikomų metodų nustatymas (pasirinktinai).</w:t>
      </w:r>
    </w:p>
    <w:p w14:paraId="70D01D6B" w14:textId="74C5B740" w:rsidR="00374715" w:rsidRPr="00B80393" w:rsidRDefault="00374715" w:rsidP="00B80393">
      <w:pPr>
        <w:pStyle w:val="ListParagraph"/>
        <w:tabs>
          <w:tab w:val="left" w:pos="0"/>
          <w:tab w:val="left" w:pos="1080"/>
          <w:tab w:val="left" w:pos="1134"/>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hAnsi="Times New Roman"/>
          <w:b/>
          <w:bCs/>
          <w:color w:val="000000"/>
          <w:sz w:val="24"/>
          <w:szCs w:val="24"/>
          <w:shd w:val="clear" w:color="auto" w:fill="FFFFFF"/>
        </w:rPr>
        <w:t xml:space="preserve">Interneto svetainės </w:t>
      </w:r>
      <w:r w:rsidR="005511EE" w:rsidRPr="00B80393">
        <w:rPr>
          <w:rFonts w:ascii="Times New Roman" w:hAnsi="Times New Roman"/>
          <w:b/>
          <w:bCs/>
          <w:color w:val="000000"/>
          <w:sz w:val="24"/>
          <w:szCs w:val="24"/>
          <w:shd w:val="clear" w:color="auto" w:fill="FFFFFF"/>
        </w:rPr>
        <w:t xml:space="preserve">ir mobiliosios programos </w:t>
      </w:r>
      <w:r w:rsidRPr="00B80393">
        <w:rPr>
          <w:rFonts w:ascii="Times New Roman" w:hAnsi="Times New Roman"/>
          <w:b/>
          <w:bCs/>
          <w:color w:val="000000"/>
          <w:sz w:val="24"/>
          <w:szCs w:val="24"/>
          <w:shd w:val="clear" w:color="auto" w:fill="FFFFFF"/>
        </w:rPr>
        <w:t>analizė</w:t>
      </w:r>
    </w:p>
    <w:p w14:paraId="46519C83" w14:textId="0CA57F72" w:rsidR="00374715" w:rsidRPr="00B80393" w:rsidRDefault="00374715" w:rsidP="00B80393">
      <w:pPr>
        <w:pStyle w:val="ListParagraph"/>
        <w:numPr>
          <w:ilvl w:val="1"/>
          <w:numId w:val="8"/>
        </w:numPr>
        <w:tabs>
          <w:tab w:val="left" w:pos="0"/>
          <w:tab w:val="left" w:pos="1350"/>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hAnsi="Times New Roman"/>
          <w:color w:val="000000"/>
          <w:sz w:val="24"/>
          <w:szCs w:val="24"/>
          <w:shd w:val="clear" w:color="auto" w:fill="FFFFFF"/>
        </w:rPr>
        <w:t>Paslaugų teikėjas analizuoja vertinamą interneto svetainę</w:t>
      </w:r>
      <w:r w:rsidR="007260F4" w:rsidRPr="00B80393">
        <w:rPr>
          <w:rFonts w:ascii="Times New Roman" w:hAnsi="Times New Roman"/>
          <w:color w:val="000000"/>
          <w:sz w:val="24"/>
          <w:szCs w:val="24"/>
          <w:shd w:val="clear" w:color="auto" w:fill="FFFFFF"/>
        </w:rPr>
        <w:t xml:space="preserve"> ir mobiliąją programą</w:t>
      </w:r>
      <w:r w:rsidRPr="00B80393">
        <w:rPr>
          <w:rFonts w:ascii="Times New Roman" w:hAnsi="Times New Roman"/>
          <w:color w:val="000000"/>
          <w:sz w:val="24"/>
          <w:szCs w:val="24"/>
          <w:shd w:val="clear" w:color="auto" w:fill="FFFFFF"/>
        </w:rPr>
        <w:t>, siekdamas geriau suprasti interneto svetainės</w:t>
      </w:r>
      <w:r w:rsidR="00F244AC" w:rsidRPr="00B80393">
        <w:rPr>
          <w:rFonts w:ascii="Times New Roman" w:hAnsi="Times New Roman"/>
          <w:color w:val="000000"/>
          <w:sz w:val="24"/>
          <w:szCs w:val="24"/>
          <w:shd w:val="clear" w:color="auto" w:fill="FFFFFF"/>
        </w:rPr>
        <w:t xml:space="preserve"> ir mobiliosios programos</w:t>
      </w:r>
      <w:r w:rsidRPr="00B80393">
        <w:rPr>
          <w:rFonts w:ascii="Times New Roman" w:hAnsi="Times New Roman"/>
          <w:color w:val="000000"/>
          <w:sz w:val="24"/>
          <w:szCs w:val="24"/>
          <w:shd w:val="clear" w:color="auto" w:fill="FFFFFF"/>
        </w:rPr>
        <w:t xml:space="preserve"> specifiką, paskirtį bei funkcines galimybes. Tokia analizė leidžia nustatyti interneto svetainės </w:t>
      </w:r>
      <w:r w:rsidR="00F244AC" w:rsidRPr="00B80393">
        <w:rPr>
          <w:rFonts w:ascii="Times New Roman" w:hAnsi="Times New Roman"/>
          <w:color w:val="000000"/>
          <w:sz w:val="24"/>
          <w:szCs w:val="24"/>
          <w:shd w:val="clear" w:color="auto" w:fill="FFFFFF"/>
        </w:rPr>
        <w:t xml:space="preserve">ir mobiliosios programos </w:t>
      </w:r>
      <w:r w:rsidRPr="00B80393">
        <w:rPr>
          <w:rFonts w:ascii="Times New Roman" w:hAnsi="Times New Roman"/>
          <w:color w:val="000000"/>
          <w:sz w:val="24"/>
          <w:szCs w:val="24"/>
          <w:shd w:val="clear" w:color="auto" w:fill="FFFFFF"/>
        </w:rPr>
        <w:t>sritis, kurias būtina smulkiai išanalizuoti atliekant interneto svetainės</w:t>
      </w:r>
      <w:r w:rsidR="00B43B2D" w:rsidRPr="00B80393">
        <w:rPr>
          <w:rFonts w:ascii="Times New Roman" w:hAnsi="Times New Roman"/>
          <w:color w:val="000000"/>
          <w:sz w:val="24"/>
          <w:szCs w:val="24"/>
          <w:shd w:val="clear" w:color="auto" w:fill="FFFFFF"/>
        </w:rPr>
        <w:t xml:space="preserve"> ir mobiliosios programos</w:t>
      </w:r>
      <w:r w:rsidRPr="00B80393">
        <w:rPr>
          <w:rFonts w:ascii="Times New Roman" w:hAnsi="Times New Roman"/>
          <w:color w:val="000000"/>
          <w:sz w:val="24"/>
          <w:szCs w:val="24"/>
          <w:shd w:val="clear" w:color="auto" w:fill="FFFFFF"/>
        </w:rPr>
        <w:t xml:space="preserve"> vertinimo procedūrą. Ypač svarb</w:t>
      </w:r>
      <w:r w:rsidR="00D11423" w:rsidRPr="00B80393">
        <w:rPr>
          <w:rFonts w:ascii="Times New Roman" w:hAnsi="Times New Roman"/>
          <w:color w:val="000000"/>
          <w:sz w:val="24"/>
          <w:szCs w:val="24"/>
          <w:shd w:val="clear" w:color="auto" w:fill="FFFFFF"/>
        </w:rPr>
        <w:t>ios</w:t>
      </w:r>
      <w:r w:rsidRPr="00B80393">
        <w:rPr>
          <w:rFonts w:ascii="Times New Roman" w:hAnsi="Times New Roman"/>
          <w:color w:val="000000"/>
          <w:sz w:val="24"/>
          <w:szCs w:val="24"/>
          <w:shd w:val="clear" w:color="auto" w:fill="FFFFFF"/>
        </w:rPr>
        <w:t xml:space="preserve"> interneto svetainės</w:t>
      </w:r>
      <w:r w:rsidR="00B43B2D" w:rsidRPr="00B80393">
        <w:rPr>
          <w:rFonts w:ascii="Times New Roman" w:hAnsi="Times New Roman"/>
          <w:color w:val="000000"/>
          <w:sz w:val="24"/>
          <w:szCs w:val="24"/>
          <w:shd w:val="clear" w:color="auto" w:fill="FFFFFF"/>
        </w:rPr>
        <w:t xml:space="preserve"> ir mobiliosios programos </w:t>
      </w:r>
      <w:r w:rsidRPr="00B80393">
        <w:rPr>
          <w:rFonts w:ascii="Times New Roman" w:hAnsi="Times New Roman"/>
          <w:color w:val="000000"/>
          <w:sz w:val="24"/>
          <w:szCs w:val="24"/>
          <w:shd w:val="clear" w:color="auto" w:fill="FFFFFF"/>
        </w:rPr>
        <w:t xml:space="preserve"> sritys, susijusios su tiesiogine interneto svetainės</w:t>
      </w:r>
      <w:r w:rsidR="00CE6D10" w:rsidRPr="00B80393">
        <w:rPr>
          <w:rFonts w:ascii="Times New Roman" w:hAnsi="Times New Roman"/>
          <w:color w:val="000000"/>
          <w:sz w:val="24"/>
          <w:szCs w:val="24"/>
          <w:shd w:val="clear" w:color="auto" w:fill="FFFFFF"/>
        </w:rPr>
        <w:t xml:space="preserve"> ir mobiliosios programos</w:t>
      </w:r>
      <w:r w:rsidRPr="00B80393">
        <w:rPr>
          <w:rFonts w:ascii="Times New Roman" w:hAnsi="Times New Roman"/>
          <w:color w:val="000000"/>
          <w:sz w:val="24"/>
          <w:szCs w:val="24"/>
          <w:shd w:val="clear" w:color="auto" w:fill="FFFFFF"/>
        </w:rPr>
        <w:t xml:space="preserve"> ir naudotojo sąveika (pavyzdžiui, naudotojų registracijos, prisijungimo prie</w:t>
      </w:r>
      <w:r w:rsidR="00B04B41" w:rsidRPr="00B80393">
        <w:rPr>
          <w:rFonts w:ascii="Times New Roman" w:hAnsi="Times New Roman"/>
          <w:color w:val="000000"/>
          <w:sz w:val="24"/>
          <w:szCs w:val="24"/>
          <w:shd w:val="clear" w:color="auto" w:fill="FFFFFF"/>
        </w:rPr>
        <w:t xml:space="preserve"> </w:t>
      </w:r>
      <w:r w:rsidRPr="00B80393">
        <w:rPr>
          <w:rFonts w:ascii="Times New Roman" w:hAnsi="Times New Roman"/>
          <w:color w:val="000000"/>
          <w:sz w:val="24"/>
          <w:szCs w:val="24"/>
          <w:shd w:val="clear" w:color="auto" w:fill="FFFFFF"/>
        </w:rPr>
        <w:t>elektroninių paslaugų tinklalapi</w:t>
      </w:r>
      <w:r w:rsidR="00FB70DE" w:rsidRPr="00B80393">
        <w:rPr>
          <w:rFonts w:ascii="Times New Roman" w:hAnsi="Times New Roman"/>
          <w:color w:val="000000"/>
          <w:sz w:val="24"/>
          <w:szCs w:val="24"/>
          <w:shd w:val="clear" w:color="auto" w:fill="FFFFFF"/>
        </w:rPr>
        <w:t>ų</w:t>
      </w:r>
      <w:r w:rsidRPr="00B80393">
        <w:rPr>
          <w:rFonts w:ascii="Times New Roman" w:hAnsi="Times New Roman"/>
          <w:color w:val="000000"/>
          <w:sz w:val="24"/>
          <w:szCs w:val="24"/>
          <w:shd w:val="clear" w:color="auto" w:fill="FFFFFF"/>
        </w:rPr>
        <w:t xml:space="preserve">). Taip pat labai svarbu nustatyti </w:t>
      </w:r>
      <w:r w:rsidRPr="00B80393">
        <w:rPr>
          <w:rFonts w:ascii="Times New Roman" w:hAnsi="Times New Roman"/>
          <w:color w:val="000000"/>
          <w:sz w:val="24"/>
          <w:szCs w:val="24"/>
          <w:shd w:val="clear" w:color="auto" w:fill="FFFFFF"/>
        </w:rPr>
        <w:lastRenderedPageBreak/>
        <w:t xml:space="preserve">tokias interneto svetainės </w:t>
      </w:r>
      <w:r w:rsidR="00FB70DE" w:rsidRPr="00B80393">
        <w:rPr>
          <w:rFonts w:ascii="Times New Roman" w:hAnsi="Times New Roman"/>
          <w:color w:val="000000"/>
          <w:sz w:val="24"/>
          <w:szCs w:val="24"/>
          <w:shd w:val="clear" w:color="auto" w:fill="FFFFFF"/>
        </w:rPr>
        <w:t xml:space="preserve">ir mobiliosios programos </w:t>
      </w:r>
      <w:r w:rsidRPr="00B80393">
        <w:rPr>
          <w:rFonts w:ascii="Times New Roman" w:hAnsi="Times New Roman"/>
          <w:color w:val="000000"/>
          <w:sz w:val="24"/>
          <w:szCs w:val="24"/>
          <w:shd w:val="clear" w:color="auto" w:fill="FFFFFF"/>
        </w:rPr>
        <w:t>sritis, kuriose gali būti naudojamas nepakankamas spalvų kontrastas, netinkama teksto struktūra</w:t>
      </w:r>
      <w:r w:rsidR="007D611F" w:rsidRPr="00B80393">
        <w:rPr>
          <w:rFonts w:ascii="Times New Roman" w:hAnsi="Times New Roman"/>
          <w:color w:val="000000"/>
          <w:sz w:val="24"/>
          <w:szCs w:val="24"/>
          <w:shd w:val="clear" w:color="auto" w:fill="FFFFFF"/>
        </w:rPr>
        <w:t xml:space="preserve"> ir panašiai</w:t>
      </w:r>
      <w:r w:rsidRPr="00B80393">
        <w:rPr>
          <w:rFonts w:ascii="Times New Roman" w:hAnsi="Times New Roman"/>
          <w:color w:val="000000"/>
          <w:sz w:val="24"/>
          <w:szCs w:val="24"/>
          <w:shd w:val="clear" w:color="auto" w:fill="FFFFFF"/>
        </w:rPr>
        <w:t>.</w:t>
      </w:r>
    </w:p>
    <w:p w14:paraId="6A894018" w14:textId="7A572402" w:rsidR="00374715" w:rsidRPr="00B80393" w:rsidRDefault="562EC397" w:rsidP="00B80393">
      <w:pPr>
        <w:pStyle w:val="ListParagraph"/>
        <w:numPr>
          <w:ilvl w:val="1"/>
          <w:numId w:val="8"/>
        </w:numPr>
        <w:tabs>
          <w:tab w:val="left" w:pos="0"/>
          <w:tab w:val="left" w:pos="1350"/>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color w:val="000000" w:themeColor="text1"/>
          <w:sz w:val="24"/>
          <w:szCs w:val="24"/>
          <w:lang w:eastAsia="lt-LT"/>
        </w:rPr>
        <w:t>Interneto svetainės ir mobiliosios programos analizės etapą turi sudaryti šie žingsniai:</w:t>
      </w:r>
      <w:bookmarkStart w:id="2" w:name="part_04e33fdfeb9d4ff99a55593dbc097a56"/>
      <w:bookmarkEnd w:id="2"/>
    </w:p>
    <w:p w14:paraId="19CC8D2B" w14:textId="7DD0AA39" w:rsidR="00374715" w:rsidRPr="00B80393" w:rsidRDefault="00C16BC8" w:rsidP="00B80393">
      <w:pPr>
        <w:pStyle w:val="ListParagraph"/>
        <w:tabs>
          <w:tab w:val="left" w:pos="0"/>
          <w:tab w:val="left" w:pos="1530"/>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color w:val="000000" w:themeColor="text1"/>
          <w:sz w:val="24"/>
          <w:szCs w:val="24"/>
          <w:lang w:eastAsia="lt-LT"/>
        </w:rPr>
        <w:t xml:space="preserve">10.11.1. </w:t>
      </w:r>
      <w:r w:rsidR="562EC397" w:rsidRPr="00B80393">
        <w:rPr>
          <w:rFonts w:ascii="Times New Roman" w:eastAsia="Times New Roman" w:hAnsi="Times New Roman"/>
          <w:color w:val="000000" w:themeColor="text1"/>
          <w:sz w:val="24"/>
          <w:szCs w:val="24"/>
          <w:lang w:eastAsia="lt-LT"/>
        </w:rPr>
        <w:t>tipinių tinklalapių</w:t>
      </w:r>
      <w:r w:rsidR="0025287E" w:rsidRPr="00B80393">
        <w:rPr>
          <w:rFonts w:ascii="Times New Roman" w:eastAsia="Times New Roman" w:hAnsi="Times New Roman"/>
          <w:color w:val="000000" w:themeColor="text1"/>
          <w:sz w:val="24"/>
          <w:szCs w:val="24"/>
          <w:lang w:val="pt-BR" w:eastAsia="lt-LT"/>
        </w:rPr>
        <w:t xml:space="preserve"> ir lang</w:t>
      </w:r>
      <w:r w:rsidR="0025287E" w:rsidRPr="00B80393">
        <w:rPr>
          <w:rFonts w:ascii="Times New Roman" w:eastAsia="Times New Roman" w:hAnsi="Times New Roman"/>
          <w:color w:val="000000" w:themeColor="text1"/>
          <w:sz w:val="24"/>
          <w:szCs w:val="24"/>
          <w:lang w:eastAsia="lt-LT"/>
        </w:rPr>
        <w:t xml:space="preserve">ų (angl. </w:t>
      </w:r>
      <w:proofErr w:type="spellStart"/>
      <w:r w:rsidR="0025287E" w:rsidRPr="00B80393">
        <w:rPr>
          <w:rFonts w:ascii="Times New Roman" w:eastAsia="Times New Roman" w:hAnsi="Times New Roman"/>
          <w:color w:val="000000" w:themeColor="text1"/>
          <w:sz w:val="24"/>
          <w:szCs w:val="24"/>
          <w:lang w:eastAsia="lt-LT"/>
        </w:rPr>
        <w:t>screen</w:t>
      </w:r>
      <w:proofErr w:type="spellEnd"/>
      <w:r w:rsidR="0025287E" w:rsidRPr="00B80393">
        <w:rPr>
          <w:rFonts w:ascii="Times New Roman" w:eastAsia="Times New Roman" w:hAnsi="Times New Roman"/>
          <w:color w:val="000000" w:themeColor="text1"/>
          <w:sz w:val="24"/>
          <w:szCs w:val="24"/>
          <w:lang w:eastAsia="lt-LT"/>
        </w:rPr>
        <w:t>)</w:t>
      </w:r>
      <w:r w:rsidR="562EC397" w:rsidRPr="00B80393">
        <w:rPr>
          <w:rFonts w:ascii="Times New Roman" w:eastAsia="Times New Roman" w:hAnsi="Times New Roman"/>
          <w:color w:val="000000" w:themeColor="text1"/>
          <w:sz w:val="24"/>
          <w:szCs w:val="24"/>
          <w:lang w:eastAsia="lt-LT"/>
        </w:rPr>
        <w:t xml:space="preserve"> nustatymas</w:t>
      </w:r>
      <w:r w:rsidR="003058CC" w:rsidRPr="00B80393">
        <w:rPr>
          <w:rFonts w:ascii="Times New Roman" w:eastAsia="Times New Roman" w:hAnsi="Times New Roman"/>
          <w:color w:val="000000" w:themeColor="text1"/>
          <w:sz w:val="24"/>
          <w:szCs w:val="24"/>
          <w:lang w:eastAsia="lt-LT"/>
        </w:rPr>
        <w:t xml:space="preserve"> </w:t>
      </w:r>
      <w:r w:rsidR="000F2BAF" w:rsidRPr="00B80393">
        <w:rPr>
          <w:rFonts w:ascii="Times New Roman" w:eastAsia="Times New Roman" w:hAnsi="Times New Roman"/>
          <w:color w:val="000000" w:themeColor="text1"/>
          <w:sz w:val="24"/>
          <w:szCs w:val="24"/>
          <w:lang w:eastAsia="lt-LT"/>
        </w:rPr>
        <w:t>interneto svetainei</w:t>
      </w:r>
      <w:r w:rsidR="0025287E" w:rsidRPr="00B80393">
        <w:rPr>
          <w:rFonts w:ascii="Times New Roman" w:eastAsia="Times New Roman" w:hAnsi="Times New Roman"/>
          <w:color w:val="000000" w:themeColor="text1"/>
          <w:sz w:val="24"/>
          <w:szCs w:val="24"/>
          <w:lang w:eastAsia="lt-LT"/>
        </w:rPr>
        <w:t xml:space="preserve"> ir mobiliajai programai</w:t>
      </w:r>
      <w:r w:rsidR="562EC397" w:rsidRPr="00B80393">
        <w:rPr>
          <w:rFonts w:ascii="Times New Roman" w:eastAsia="Times New Roman" w:hAnsi="Times New Roman"/>
          <w:color w:val="000000" w:themeColor="text1"/>
          <w:sz w:val="24"/>
          <w:szCs w:val="24"/>
          <w:lang w:eastAsia="lt-LT"/>
        </w:rPr>
        <w:t>;</w:t>
      </w:r>
      <w:bookmarkStart w:id="3" w:name="part_a44dc510bde14780b79e1503403f0b06"/>
      <w:bookmarkEnd w:id="3"/>
    </w:p>
    <w:p w14:paraId="5C2E2E5A" w14:textId="0CF3C84B" w:rsidR="00374715" w:rsidRPr="00B80393" w:rsidRDefault="562EC397" w:rsidP="00B80393">
      <w:pPr>
        <w:pStyle w:val="ListParagraph"/>
        <w:numPr>
          <w:ilvl w:val="2"/>
          <w:numId w:val="22"/>
        </w:numPr>
        <w:tabs>
          <w:tab w:val="left" w:pos="0"/>
          <w:tab w:val="left" w:pos="1530"/>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color w:val="000000" w:themeColor="text1"/>
          <w:sz w:val="24"/>
          <w:szCs w:val="24"/>
          <w:lang w:eastAsia="lt-LT"/>
        </w:rPr>
        <w:t>funkcinių galimybių nustatymas</w:t>
      </w:r>
      <w:r w:rsidR="000F2BAF" w:rsidRPr="00B80393">
        <w:rPr>
          <w:rFonts w:ascii="Times New Roman" w:eastAsia="Times New Roman" w:hAnsi="Times New Roman"/>
          <w:color w:val="000000" w:themeColor="text1"/>
          <w:sz w:val="24"/>
          <w:szCs w:val="24"/>
          <w:lang w:eastAsia="lt-LT"/>
        </w:rPr>
        <w:t xml:space="preserve"> </w:t>
      </w:r>
      <w:r w:rsidR="009263B6" w:rsidRPr="00B80393">
        <w:rPr>
          <w:rFonts w:ascii="Times New Roman" w:eastAsia="Times New Roman" w:hAnsi="Times New Roman"/>
          <w:color w:val="000000" w:themeColor="text1"/>
          <w:sz w:val="24"/>
          <w:szCs w:val="24"/>
          <w:lang w:eastAsia="lt-LT"/>
        </w:rPr>
        <w:t>(</w:t>
      </w:r>
      <w:r w:rsidR="0025287E" w:rsidRPr="00B80393">
        <w:rPr>
          <w:rFonts w:ascii="Times New Roman" w:eastAsia="Times New Roman" w:hAnsi="Times New Roman"/>
          <w:color w:val="000000" w:themeColor="text1"/>
          <w:sz w:val="24"/>
          <w:szCs w:val="24"/>
          <w:lang w:eastAsia="lt-LT"/>
        </w:rPr>
        <w:t>interneto svetain</w:t>
      </w:r>
      <w:r w:rsidR="009263B6" w:rsidRPr="00B80393">
        <w:rPr>
          <w:rFonts w:ascii="Times New Roman" w:eastAsia="Times New Roman" w:hAnsi="Times New Roman"/>
          <w:color w:val="000000" w:themeColor="text1"/>
          <w:sz w:val="24"/>
          <w:szCs w:val="24"/>
          <w:lang w:eastAsia="lt-LT"/>
        </w:rPr>
        <w:t>ės</w:t>
      </w:r>
      <w:r w:rsidR="0025287E" w:rsidRPr="00B80393">
        <w:rPr>
          <w:rFonts w:ascii="Times New Roman" w:eastAsia="Times New Roman" w:hAnsi="Times New Roman"/>
          <w:color w:val="000000" w:themeColor="text1"/>
          <w:sz w:val="24"/>
          <w:szCs w:val="24"/>
          <w:lang w:eastAsia="lt-LT"/>
        </w:rPr>
        <w:t xml:space="preserve"> ir mobili</w:t>
      </w:r>
      <w:r w:rsidR="009263B6" w:rsidRPr="00B80393">
        <w:rPr>
          <w:rFonts w:ascii="Times New Roman" w:eastAsia="Times New Roman" w:hAnsi="Times New Roman"/>
          <w:color w:val="000000" w:themeColor="text1"/>
          <w:sz w:val="24"/>
          <w:szCs w:val="24"/>
          <w:lang w:eastAsia="lt-LT"/>
        </w:rPr>
        <w:t>osios</w:t>
      </w:r>
      <w:r w:rsidR="0025287E" w:rsidRPr="00B80393">
        <w:rPr>
          <w:rFonts w:ascii="Times New Roman" w:eastAsia="Times New Roman" w:hAnsi="Times New Roman"/>
          <w:color w:val="000000" w:themeColor="text1"/>
          <w:sz w:val="24"/>
          <w:szCs w:val="24"/>
          <w:lang w:eastAsia="lt-LT"/>
        </w:rPr>
        <w:t xml:space="preserve"> program</w:t>
      </w:r>
      <w:r w:rsidR="009263B6" w:rsidRPr="00B80393">
        <w:rPr>
          <w:rFonts w:ascii="Times New Roman" w:eastAsia="Times New Roman" w:hAnsi="Times New Roman"/>
          <w:color w:val="000000" w:themeColor="text1"/>
          <w:sz w:val="24"/>
          <w:szCs w:val="24"/>
          <w:lang w:eastAsia="lt-LT"/>
        </w:rPr>
        <w:t>os)</w:t>
      </w:r>
      <w:r w:rsidRPr="00B80393">
        <w:rPr>
          <w:rFonts w:ascii="Times New Roman" w:eastAsia="Times New Roman" w:hAnsi="Times New Roman"/>
          <w:color w:val="000000" w:themeColor="text1"/>
          <w:sz w:val="24"/>
          <w:szCs w:val="24"/>
          <w:lang w:eastAsia="lt-LT"/>
        </w:rPr>
        <w:t>;</w:t>
      </w:r>
      <w:bookmarkStart w:id="4" w:name="part_bd139d112af64cdaa86f03b8ded69396"/>
      <w:bookmarkEnd w:id="4"/>
    </w:p>
    <w:p w14:paraId="6E4701A8" w14:textId="7F57AFF2" w:rsidR="00374715" w:rsidRPr="00B80393" w:rsidRDefault="562EC397" w:rsidP="00B80393">
      <w:pPr>
        <w:pStyle w:val="ListParagraph"/>
        <w:numPr>
          <w:ilvl w:val="2"/>
          <w:numId w:val="22"/>
        </w:numPr>
        <w:tabs>
          <w:tab w:val="left" w:pos="0"/>
          <w:tab w:val="left" w:pos="1530"/>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color w:val="000000" w:themeColor="text1"/>
          <w:sz w:val="24"/>
          <w:szCs w:val="24"/>
          <w:lang w:eastAsia="lt-LT"/>
        </w:rPr>
        <w:t>tinklalapių tipų įvairovės nustatymas</w:t>
      </w:r>
      <w:r w:rsidR="009263B6" w:rsidRPr="00B80393">
        <w:rPr>
          <w:rFonts w:ascii="Times New Roman" w:eastAsia="Times New Roman" w:hAnsi="Times New Roman"/>
          <w:color w:val="000000" w:themeColor="text1"/>
          <w:sz w:val="24"/>
          <w:szCs w:val="24"/>
          <w:lang w:eastAsia="lt-LT"/>
        </w:rPr>
        <w:t xml:space="preserve"> interneto svetainės  ir mobiliosios programos</w:t>
      </w:r>
      <w:r w:rsidRPr="00B80393">
        <w:rPr>
          <w:rFonts w:ascii="Times New Roman" w:eastAsia="Times New Roman" w:hAnsi="Times New Roman"/>
          <w:color w:val="000000" w:themeColor="text1"/>
          <w:sz w:val="24"/>
          <w:szCs w:val="24"/>
          <w:lang w:eastAsia="lt-LT"/>
        </w:rPr>
        <w:t>;</w:t>
      </w:r>
      <w:bookmarkStart w:id="5" w:name="part_9785487af31c4fb78a0159828dc74114"/>
      <w:bookmarkEnd w:id="5"/>
    </w:p>
    <w:p w14:paraId="48B64A15" w14:textId="15A7453C" w:rsidR="00374715" w:rsidRPr="00B80393" w:rsidRDefault="562EC397" w:rsidP="00B80393">
      <w:pPr>
        <w:pStyle w:val="ListParagraph"/>
        <w:numPr>
          <w:ilvl w:val="2"/>
          <w:numId w:val="22"/>
        </w:numPr>
        <w:tabs>
          <w:tab w:val="left" w:pos="0"/>
          <w:tab w:val="left" w:pos="1530"/>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color w:val="000000" w:themeColor="text1"/>
          <w:sz w:val="24"/>
          <w:szCs w:val="24"/>
          <w:lang w:eastAsia="lt-LT"/>
        </w:rPr>
        <w:t>naudojamų tinklalapių kūrimo technologijų nustatymas</w:t>
      </w:r>
      <w:r w:rsidR="009263B6" w:rsidRPr="00B80393">
        <w:rPr>
          <w:rFonts w:ascii="Times New Roman" w:eastAsia="Times New Roman" w:hAnsi="Times New Roman"/>
          <w:color w:val="000000" w:themeColor="text1"/>
          <w:sz w:val="24"/>
          <w:szCs w:val="24"/>
          <w:lang w:eastAsia="lt-LT"/>
        </w:rPr>
        <w:t xml:space="preserve"> (interneto svetainės ir mobiliosios programos)</w:t>
      </w:r>
      <w:r w:rsidRPr="00B80393">
        <w:rPr>
          <w:rFonts w:ascii="Times New Roman" w:eastAsia="Times New Roman" w:hAnsi="Times New Roman"/>
          <w:color w:val="000000" w:themeColor="text1"/>
          <w:sz w:val="24"/>
          <w:szCs w:val="24"/>
          <w:lang w:eastAsia="lt-LT"/>
        </w:rPr>
        <w:t>.</w:t>
      </w:r>
    </w:p>
    <w:p w14:paraId="70B233DA" w14:textId="77777777" w:rsidR="00697F7A" w:rsidRPr="002C7F2E" w:rsidRDefault="00697F7A" w:rsidP="002C7F2E">
      <w:pPr>
        <w:tabs>
          <w:tab w:val="left" w:pos="0"/>
          <w:tab w:val="left" w:pos="1134"/>
        </w:tabs>
        <w:spacing w:after="0" w:line="240" w:lineRule="auto"/>
        <w:jc w:val="both"/>
        <w:rPr>
          <w:rFonts w:ascii="Times New Roman" w:eastAsia="Times New Roman" w:hAnsi="Times New Roman"/>
          <w:color w:val="000000"/>
          <w:sz w:val="24"/>
          <w:szCs w:val="24"/>
          <w:lang w:eastAsia="lt-LT"/>
        </w:rPr>
      </w:pPr>
    </w:p>
    <w:p w14:paraId="1BE2C382" w14:textId="04AD6C3B" w:rsidR="00374715" w:rsidRPr="00B80393" w:rsidRDefault="562EC397" w:rsidP="002C7F2E">
      <w:pPr>
        <w:pStyle w:val="ListParagraph"/>
        <w:tabs>
          <w:tab w:val="left" w:pos="0"/>
          <w:tab w:val="left" w:pos="1080"/>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b/>
          <w:bCs/>
          <w:color w:val="000000" w:themeColor="text1"/>
          <w:sz w:val="24"/>
          <w:szCs w:val="24"/>
          <w:lang w:eastAsia="lt-LT"/>
        </w:rPr>
        <w:t>Tikrinamos imties nustatymas (taikoma tik interneto svetainei)</w:t>
      </w:r>
    </w:p>
    <w:p w14:paraId="38751380" w14:textId="77777777" w:rsidR="00374715" w:rsidRPr="00B80393" w:rsidRDefault="562EC397" w:rsidP="002C7F2E">
      <w:pPr>
        <w:pStyle w:val="ListParagraph"/>
        <w:numPr>
          <w:ilvl w:val="1"/>
          <w:numId w:val="22"/>
        </w:numPr>
        <w:tabs>
          <w:tab w:val="left" w:pos="0"/>
          <w:tab w:val="left" w:pos="1440"/>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color w:val="000000" w:themeColor="text1"/>
          <w:sz w:val="24"/>
          <w:szCs w:val="24"/>
          <w:lang w:eastAsia="lt-LT"/>
        </w:rPr>
        <w:t xml:space="preserve">Paslaugų teikėjas nustato interneto svetainės sritis, kurios bus tikrinamos. Šiam tikslui naudojami sąrašai, sudaryti interneto svetainės analizės etape. Imties dydis priklauso nuo interneto svetainės dydžio ir kompleksiškumo. Interneto svetainei, per kurią teikiamos elektroninės paslaugos ir kuri sudaryta iš daugelio skirtingo dizaino vidinių tinklalapių, nustatoma didesnė tikrinimo imtis. </w:t>
      </w:r>
    </w:p>
    <w:p w14:paraId="26DF03EB" w14:textId="77777777" w:rsidR="005D2917" w:rsidRPr="00B80393" w:rsidRDefault="562EC397" w:rsidP="002C7F2E">
      <w:pPr>
        <w:pStyle w:val="ListParagraph"/>
        <w:numPr>
          <w:ilvl w:val="1"/>
          <w:numId w:val="22"/>
        </w:numPr>
        <w:tabs>
          <w:tab w:val="left" w:pos="0"/>
          <w:tab w:val="left" w:pos="1080"/>
          <w:tab w:val="left" w:pos="1440"/>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color w:val="000000" w:themeColor="text1"/>
          <w:sz w:val="24"/>
          <w:szCs w:val="24"/>
          <w:lang w:eastAsia="lt-LT"/>
        </w:rPr>
        <w:t>Tikrinamos imties elementai yra tipinės interneto svetainės sritys, interneto svetainės funkcionalumai, interneto svetainės sričių tipai, naudojamos interneto svetainių kūrimo technologijos, sritys, sudarančios vieną procesą, kitos svarbios interneto svetainės sritys.</w:t>
      </w:r>
    </w:p>
    <w:p w14:paraId="147262E7" w14:textId="77777777" w:rsidR="005D2917" w:rsidRPr="00B80393" w:rsidRDefault="562EC397" w:rsidP="002C7F2E">
      <w:pPr>
        <w:pStyle w:val="ListParagraph"/>
        <w:numPr>
          <w:ilvl w:val="1"/>
          <w:numId w:val="22"/>
        </w:numPr>
        <w:tabs>
          <w:tab w:val="left" w:pos="0"/>
          <w:tab w:val="left" w:pos="1080"/>
          <w:tab w:val="left" w:pos="1440"/>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color w:val="000000" w:themeColor="text1"/>
          <w:sz w:val="24"/>
          <w:szCs w:val="24"/>
          <w:lang w:eastAsia="lt-LT"/>
        </w:rPr>
        <w:t>Tikrinamos imties nustatymo etapą turi sudaryti šie žingsniai:</w:t>
      </w:r>
    </w:p>
    <w:p w14:paraId="1D1154E7" w14:textId="77777777" w:rsidR="002C7F2E" w:rsidRPr="002C7F2E" w:rsidRDefault="562EC397" w:rsidP="002C7F2E">
      <w:pPr>
        <w:pStyle w:val="ListParagraph"/>
        <w:numPr>
          <w:ilvl w:val="2"/>
          <w:numId w:val="22"/>
        </w:numPr>
        <w:tabs>
          <w:tab w:val="left" w:pos="0"/>
          <w:tab w:val="left" w:pos="1080"/>
          <w:tab w:val="left" w:pos="1530"/>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color w:val="000000" w:themeColor="text1"/>
          <w:sz w:val="24"/>
          <w:szCs w:val="24"/>
          <w:lang w:eastAsia="lt-LT"/>
        </w:rPr>
        <w:t>tipinių interneto svetainės sričių tinklalapių įtraukimas;</w:t>
      </w:r>
    </w:p>
    <w:p w14:paraId="29BB7FBD" w14:textId="77777777" w:rsidR="002C7F2E" w:rsidRPr="002C7F2E" w:rsidRDefault="562EC397" w:rsidP="002C7F2E">
      <w:pPr>
        <w:pStyle w:val="ListParagraph"/>
        <w:numPr>
          <w:ilvl w:val="2"/>
          <w:numId w:val="22"/>
        </w:numPr>
        <w:tabs>
          <w:tab w:val="left" w:pos="0"/>
          <w:tab w:val="left" w:pos="1080"/>
          <w:tab w:val="left" w:pos="1530"/>
        </w:tabs>
        <w:spacing w:after="0" w:line="240" w:lineRule="auto"/>
        <w:ind w:left="0" w:firstLine="720"/>
        <w:jc w:val="both"/>
        <w:rPr>
          <w:rFonts w:ascii="Times New Roman" w:eastAsia="Times New Roman" w:hAnsi="Times New Roman"/>
          <w:color w:val="000000"/>
          <w:sz w:val="24"/>
          <w:szCs w:val="24"/>
          <w:lang w:eastAsia="lt-LT"/>
        </w:rPr>
      </w:pPr>
      <w:r w:rsidRPr="002C7F2E">
        <w:rPr>
          <w:rFonts w:ascii="Times New Roman" w:eastAsia="Times New Roman" w:hAnsi="Times New Roman"/>
          <w:color w:val="000000" w:themeColor="text1"/>
          <w:sz w:val="24"/>
          <w:szCs w:val="24"/>
          <w:lang w:eastAsia="lt-LT"/>
        </w:rPr>
        <w:t>skirtingų interneto svetainės sričių pavyzdžių įtraukimas;</w:t>
      </w:r>
    </w:p>
    <w:p w14:paraId="48183BD0" w14:textId="77777777" w:rsidR="002C7F2E" w:rsidRPr="002C7F2E" w:rsidRDefault="562EC397" w:rsidP="002C7F2E">
      <w:pPr>
        <w:pStyle w:val="ListParagraph"/>
        <w:numPr>
          <w:ilvl w:val="2"/>
          <w:numId w:val="22"/>
        </w:numPr>
        <w:tabs>
          <w:tab w:val="left" w:pos="0"/>
          <w:tab w:val="left" w:pos="1080"/>
          <w:tab w:val="left" w:pos="1530"/>
        </w:tabs>
        <w:spacing w:after="0" w:line="240" w:lineRule="auto"/>
        <w:ind w:left="0" w:firstLine="720"/>
        <w:jc w:val="both"/>
        <w:rPr>
          <w:rFonts w:ascii="Times New Roman" w:eastAsia="Times New Roman" w:hAnsi="Times New Roman"/>
          <w:color w:val="000000"/>
          <w:sz w:val="24"/>
          <w:szCs w:val="24"/>
          <w:lang w:eastAsia="lt-LT"/>
        </w:rPr>
      </w:pPr>
      <w:r w:rsidRPr="002C7F2E">
        <w:rPr>
          <w:rFonts w:ascii="Times New Roman" w:eastAsia="Times New Roman" w:hAnsi="Times New Roman"/>
          <w:color w:val="000000" w:themeColor="text1"/>
          <w:sz w:val="24"/>
          <w:szCs w:val="24"/>
          <w:lang w:eastAsia="lt-LT"/>
        </w:rPr>
        <w:t>kitų svarbių interneto svetainės sričių įtraukimas;</w:t>
      </w:r>
    </w:p>
    <w:p w14:paraId="7B1009F6" w14:textId="4355A7EE" w:rsidR="005D2917" w:rsidRPr="002C7F2E" w:rsidRDefault="562EC397" w:rsidP="002C7F2E">
      <w:pPr>
        <w:pStyle w:val="ListParagraph"/>
        <w:numPr>
          <w:ilvl w:val="2"/>
          <w:numId w:val="22"/>
        </w:numPr>
        <w:tabs>
          <w:tab w:val="left" w:pos="0"/>
          <w:tab w:val="left" w:pos="1080"/>
          <w:tab w:val="left" w:pos="1530"/>
        </w:tabs>
        <w:spacing w:after="0" w:line="240" w:lineRule="auto"/>
        <w:ind w:left="0" w:firstLine="720"/>
        <w:jc w:val="both"/>
        <w:rPr>
          <w:rFonts w:ascii="Times New Roman" w:eastAsia="Times New Roman" w:hAnsi="Times New Roman"/>
          <w:color w:val="000000"/>
          <w:sz w:val="24"/>
          <w:szCs w:val="24"/>
          <w:lang w:eastAsia="lt-LT"/>
        </w:rPr>
      </w:pPr>
      <w:r w:rsidRPr="002C7F2E">
        <w:rPr>
          <w:rFonts w:ascii="Times New Roman" w:eastAsia="Times New Roman" w:hAnsi="Times New Roman"/>
          <w:color w:val="000000" w:themeColor="text1"/>
          <w:sz w:val="24"/>
          <w:szCs w:val="24"/>
          <w:lang w:eastAsia="lt-LT"/>
        </w:rPr>
        <w:t>interneto svetainės sričių, sudarančių vieną procesą, įtraukimas.</w:t>
      </w:r>
    </w:p>
    <w:p w14:paraId="3786BCC4" w14:textId="7D7DDCB1" w:rsidR="005D2917" w:rsidRPr="00B80393" w:rsidRDefault="562EC397" w:rsidP="002C7F2E">
      <w:pPr>
        <w:pStyle w:val="ListParagraph"/>
        <w:tabs>
          <w:tab w:val="left" w:pos="0"/>
          <w:tab w:val="left" w:pos="1080"/>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b/>
          <w:bCs/>
          <w:color w:val="000000" w:themeColor="text1"/>
          <w:sz w:val="24"/>
          <w:szCs w:val="24"/>
          <w:lang w:eastAsia="lt-LT"/>
        </w:rPr>
        <w:t>Pasirinktos imties tikrinimas (taikoma tik interneto svetainei)</w:t>
      </w:r>
    </w:p>
    <w:p w14:paraId="0B0FFE33" w14:textId="4E1FD837" w:rsidR="005D2917" w:rsidRPr="00B80393" w:rsidRDefault="562EC397" w:rsidP="002C7F2E">
      <w:pPr>
        <w:pStyle w:val="ListParagraph"/>
        <w:numPr>
          <w:ilvl w:val="1"/>
          <w:numId w:val="22"/>
        </w:numPr>
        <w:tabs>
          <w:tab w:val="left" w:pos="0"/>
          <w:tab w:val="left" w:pos="1440"/>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color w:val="000000" w:themeColor="text1"/>
          <w:sz w:val="24"/>
          <w:szCs w:val="24"/>
          <w:lang w:eastAsia="lt-LT"/>
        </w:rPr>
        <w:t xml:space="preserve">Šiame etape rekomenduojama naudotis Interneto svetainių prieinamumo (pritaikymo </w:t>
      </w:r>
      <w:r w:rsidR="00C67547" w:rsidRPr="00B80393">
        <w:rPr>
          <w:rFonts w:ascii="Times New Roman" w:eastAsia="Times New Roman" w:hAnsi="Times New Roman"/>
          <w:color w:val="000000" w:themeColor="text1"/>
          <w:sz w:val="24"/>
          <w:szCs w:val="24"/>
          <w:lang w:eastAsia="lt-LT"/>
        </w:rPr>
        <w:t>asmenims su negalia</w:t>
      </w:r>
      <w:r w:rsidRPr="00B80393">
        <w:rPr>
          <w:rFonts w:ascii="Times New Roman" w:eastAsia="Times New Roman" w:hAnsi="Times New Roman"/>
          <w:color w:val="000000" w:themeColor="text1"/>
          <w:sz w:val="24"/>
          <w:szCs w:val="24"/>
          <w:lang w:eastAsia="lt-LT"/>
        </w:rPr>
        <w:t>) vertinimo lentele</w:t>
      </w:r>
      <w:r w:rsidR="00F75A73" w:rsidRPr="00B80393">
        <w:rPr>
          <w:rFonts w:ascii="Times New Roman" w:eastAsia="Times New Roman" w:hAnsi="Times New Roman"/>
          <w:color w:val="000000" w:themeColor="text1"/>
          <w:sz w:val="24"/>
          <w:szCs w:val="24"/>
          <w:lang w:eastAsia="lt-LT"/>
        </w:rPr>
        <w:t xml:space="preserve"> </w:t>
      </w:r>
      <w:r w:rsidRPr="00B80393">
        <w:rPr>
          <w:rFonts w:ascii="Times New Roman" w:eastAsia="Times New Roman" w:hAnsi="Times New Roman"/>
          <w:color w:val="000000" w:themeColor="text1"/>
          <w:sz w:val="24"/>
          <w:szCs w:val="24"/>
          <w:lang w:eastAsia="lt-LT"/>
        </w:rPr>
        <w:t>(</w:t>
      </w:r>
      <w:r w:rsidR="0093193C" w:rsidRPr="00B80393">
        <w:rPr>
          <w:rFonts w:ascii="Times New Roman" w:eastAsia="Times New Roman" w:hAnsi="Times New Roman"/>
          <w:color w:val="000000" w:themeColor="text1"/>
          <w:sz w:val="24"/>
          <w:szCs w:val="24"/>
          <w:lang w:eastAsia="lt-LT"/>
        </w:rPr>
        <w:t>Metodinių r</w:t>
      </w:r>
      <w:r w:rsidRPr="00B80393">
        <w:rPr>
          <w:rFonts w:ascii="Times New Roman" w:eastAsia="Times New Roman" w:hAnsi="Times New Roman"/>
          <w:color w:val="000000" w:themeColor="text1"/>
          <w:sz w:val="24"/>
          <w:szCs w:val="24"/>
          <w:lang w:eastAsia="lt-LT"/>
        </w:rPr>
        <w:t>ekomendacijų 2 priedas).</w:t>
      </w:r>
    </w:p>
    <w:p w14:paraId="23FAC083" w14:textId="77777777" w:rsidR="005D2917" w:rsidRPr="00B80393" w:rsidRDefault="562EC397" w:rsidP="002C7F2E">
      <w:pPr>
        <w:pStyle w:val="ListParagraph"/>
        <w:numPr>
          <w:ilvl w:val="1"/>
          <w:numId w:val="22"/>
        </w:numPr>
        <w:tabs>
          <w:tab w:val="left" w:pos="0"/>
          <w:tab w:val="left" w:pos="1440"/>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color w:val="000000" w:themeColor="text1"/>
          <w:sz w:val="24"/>
          <w:szCs w:val="24"/>
          <w:lang w:eastAsia="lt-LT"/>
        </w:rPr>
        <w:t>Daugelis interneto svetainės tinklalapių turės pasikartojančių elementų (antraštę, naršymo įrankius ir panašiai), kurių nebūtina vertinti keletą kartų. Priklausomai nuo pasirinkto vertinimo gylio, nustatyto vertinimo gylio apibrėžimo žingsnyje, vertintojas neprivalo kiekviename interneto svetainės tinklalapyje fiksuoti šių pasikartojančių elementų atitikties bei neatitikties.</w:t>
      </w:r>
    </w:p>
    <w:p w14:paraId="5F973E1D" w14:textId="77777777" w:rsidR="005D2917" w:rsidRPr="00B80393" w:rsidRDefault="562EC397" w:rsidP="002C7F2E">
      <w:pPr>
        <w:pStyle w:val="ListParagraph"/>
        <w:numPr>
          <w:ilvl w:val="1"/>
          <w:numId w:val="22"/>
        </w:numPr>
        <w:tabs>
          <w:tab w:val="left" w:pos="0"/>
          <w:tab w:val="left" w:pos="1440"/>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color w:val="000000" w:themeColor="text1"/>
          <w:sz w:val="24"/>
          <w:szCs w:val="24"/>
          <w:lang w:eastAsia="lt-LT"/>
        </w:rPr>
        <w:t>Pasirinktos imties tikrinimo etapą sudaro šie žingsniai:</w:t>
      </w:r>
    </w:p>
    <w:p w14:paraId="1CDF1F95" w14:textId="77777777" w:rsidR="002C7F2E" w:rsidRPr="002C7F2E" w:rsidRDefault="562EC397" w:rsidP="002C7F2E">
      <w:pPr>
        <w:pStyle w:val="ListParagraph"/>
        <w:numPr>
          <w:ilvl w:val="2"/>
          <w:numId w:val="22"/>
        </w:numPr>
        <w:tabs>
          <w:tab w:val="left" w:pos="0"/>
          <w:tab w:val="left" w:pos="1530"/>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color w:val="000000" w:themeColor="text1"/>
          <w:sz w:val="24"/>
          <w:szCs w:val="24"/>
          <w:lang w:eastAsia="lt-LT"/>
        </w:rPr>
        <w:t>plačiausios galimų naudojimo atvejų įvairovės tikrinimas;</w:t>
      </w:r>
    </w:p>
    <w:p w14:paraId="66B5B6BF" w14:textId="77777777" w:rsidR="002C7F2E" w:rsidRPr="002C7F2E" w:rsidRDefault="562EC397" w:rsidP="002C7F2E">
      <w:pPr>
        <w:pStyle w:val="ListParagraph"/>
        <w:numPr>
          <w:ilvl w:val="2"/>
          <w:numId w:val="22"/>
        </w:numPr>
        <w:tabs>
          <w:tab w:val="left" w:pos="0"/>
          <w:tab w:val="left" w:pos="1530"/>
        </w:tabs>
        <w:spacing w:after="0" w:line="240" w:lineRule="auto"/>
        <w:ind w:left="0" w:firstLine="720"/>
        <w:jc w:val="both"/>
        <w:rPr>
          <w:rFonts w:ascii="Times New Roman" w:eastAsia="Times New Roman" w:hAnsi="Times New Roman"/>
          <w:color w:val="000000"/>
          <w:sz w:val="24"/>
          <w:szCs w:val="24"/>
          <w:lang w:eastAsia="lt-LT"/>
        </w:rPr>
      </w:pPr>
      <w:r w:rsidRPr="002C7F2E">
        <w:rPr>
          <w:rFonts w:ascii="Times New Roman" w:eastAsia="Times New Roman" w:hAnsi="Times New Roman"/>
          <w:iCs/>
          <w:color w:val="000000" w:themeColor="text1"/>
          <w:sz w:val="24"/>
          <w:szCs w:val="24"/>
          <w:lang w:eastAsia="lt-LT"/>
        </w:rPr>
        <w:t>ITTPR 2.</w:t>
      </w:r>
      <w:r w:rsidR="00080D27" w:rsidRPr="002C7F2E">
        <w:rPr>
          <w:rFonts w:ascii="Times New Roman" w:eastAsia="Times New Roman" w:hAnsi="Times New Roman"/>
          <w:color w:val="000000" w:themeColor="text1"/>
          <w:sz w:val="24"/>
          <w:szCs w:val="24"/>
          <w:lang w:eastAsia="lt-LT"/>
        </w:rPr>
        <w:t>2</w:t>
      </w:r>
      <w:r w:rsidR="00E43C9E" w:rsidRPr="002C7F2E">
        <w:rPr>
          <w:rFonts w:ascii="Times New Roman" w:eastAsia="Times New Roman" w:hAnsi="Times New Roman"/>
          <w:color w:val="000000" w:themeColor="text1"/>
          <w:sz w:val="24"/>
          <w:szCs w:val="24"/>
          <w:lang w:eastAsia="lt-LT"/>
        </w:rPr>
        <w:t xml:space="preserve"> </w:t>
      </w:r>
      <w:r w:rsidRPr="002C7F2E">
        <w:rPr>
          <w:rFonts w:ascii="Times New Roman" w:eastAsia="Times New Roman" w:hAnsi="Times New Roman"/>
          <w:color w:val="000000" w:themeColor="text1"/>
          <w:sz w:val="24"/>
          <w:szCs w:val="24"/>
          <w:lang w:eastAsia="lt-LT"/>
        </w:rPr>
        <w:t xml:space="preserve">aprašytų metodų </w:t>
      </w:r>
      <w:r w:rsidR="00BB72D4" w:rsidRPr="002C7F2E">
        <w:rPr>
          <w:rFonts w:ascii="Times New Roman" w:eastAsia="Times New Roman" w:hAnsi="Times New Roman"/>
          <w:color w:val="000000" w:themeColor="text1"/>
          <w:sz w:val="24"/>
          <w:szCs w:val="24"/>
          <w:lang w:eastAsia="lt-LT"/>
        </w:rPr>
        <w:t>(</w:t>
      </w:r>
      <w:proofErr w:type="spellStart"/>
      <w:r w:rsidR="00BB72D4" w:rsidRPr="002C7F2E">
        <w:rPr>
          <w:rFonts w:ascii="Times New Roman" w:eastAsia="Times New Roman" w:hAnsi="Times New Roman"/>
          <w:color w:val="000000" w:themeColor="text1"/>
          <w:sz w:val="24"/>
          <w:szCs w:val="24"/>
          <w:lang w:eastAsia="lt-LT"/>
        </w:rPr>
        <w:t>t.y</w:t>
      </w:r>
      <w:proofErr w:type="spellEnd"/>
      <w:r w:rsidR="00BB72D4" w:rsidRPr="002C7F2E">
        <w:rPr>
          <w:rFonts w:ascii="Times New Roman" w:eastAsia="Times New Roman" w:hAnsi="Times New Roman"/>
          <w:color w:val="000000" w:themeColor="text1"/>
          <w:sz w:val="24"/>
          <w:szCs w:val="24"/>
          <w:lang w:eastAsia="lt-LT"/>
        </w:rPr>
        <w:t xml:space="preserve"> technikos: </w:t>
      </w:r>
      <w:hyperlink r:id="rId11" w:tooltip="https://www.w3.org/TR/WCAG20-TECHS/" w:history="1">
        <w:r w:rsidR="00BB72D4" w:rsidRPr="002C7F2E">
          <w:rPr>
            <w:rStyle w:val="Hyperlink"/>
            <w:rFonts w:ascii="Times New Roman" w:eastAsia="Times New Roman" w:hAnsi="Times New Roman"/>
            <w:sz w:val="24"/>
            <w:szCs w:val="24"/>
            <w:lang w:eastAsia="lt-LT"/>
          </w:rPr>
          <w:t>https://www.w3.org/TR/WCAG20-TECHS/</w:t>
        </w:r>
      </w:hyperlink>
      <w:r w:rsidR="00BB72D4" w:rsidRPr="002C7F2E">
        <w:rPr>
          <w:rFonts w:ascii="Times New Roman" w:eastAsia="Times New Roman" w:hAnsi="Times New Roman"/>
          <w:color w:val="000000" w:themeColor="text1"/>
          <w:sz w:val="24"/>
          <w:szCs w:val="24"/>
          <w:lang w:eastAsia="lt-LT"/>
        </w:rPr>
        <w:t xml:space="preserve">) </w:t>
      </w:r>
      <w:r w:rsidRPr="002C7F2E">
        <w:rPr>
          <w:rFonts w:ascii="Times New Roman" w:eastAsia="Times New Roman" w:hAnsi="Times New Roman"/>
          <w:color w:val="000000" w:themeColor="text1"/>
          <w:sz w:val="24"/>
          <w:szCs w:val="24"/>
          <w:lang w:eastAsia="lt-LT"/>
        </w:rPr>
        <w:t xml:space="preserve">ir nesėkmių taikymas </w:t>
      </w:r>
    </w:p>
    <w:p w14:paraId="4F11BA73" w14:textId="77777777" w:rsidR="002C7F2E" w:rsidRPr="002C7F2E" w:rsidRDefault="002C7F2E" w:rsidP="002C7F2E">
      <w:pPr>
        <w:pStyle w:val="ListParagraph"/>
        <w:numPr>
          <w:ilvl w:val="2"/>
          <w:numId w:val="22"/>
        </w:numPr>
        <w:tabs>
          <w:tab w:val="left" w:pos="0"/>
          <w:tab w:val="left" w:pos="1530"/>
        </w:tabs>
        <w:spacing w:after="0" w:line="240" w:lineRule="auto"/>
        <w:ind w:left="0" w:firstLine="720"/>
        <w:jc w:val="both"/>
        <w:rPr>
          <w:rFonts w:ascii="Times New Roman" w:eastAsia="Times New Roman" w:hAnsi="Times New Roman"/>
          <w:color w:val="000000"/>
          <w:sz w:val="24"/>
          <w:szCs w:val="24"/>
          <w:lang w:eastAsia="lt-LT"/>
        </w:rPr>
      </w:pPr>
      <w:r w:rsidRPr="002C7F2E">
        <w:rPr>
          <w:rFonts w:ascii="Times New Roman" w:eastAsia="Times New Roman" w:hAnsi="Times New Roman"/>
          <w:color w:val="000000" w:themeColor="text1"/>
          <w:sz w:val="24"/>
          <w:szCs w:val="24"/>
          <w:lang w:eastAsia="lt-LT"/>
        </w:rPr>
        <w:t>P</w:t>
      </w:r>
      <w:r w:rsidR="00BB72D4" w:rsidRPr="002C7F2E">
        <w:rPr>
          <w:rFonts w:ascii="Times New Roman" w:eastAsia="Times New Roman" w:hAnsi="Times New Roman"/>
          <w:color w:val="000000" w:themeColor="text1"/>
          <w:sz w:val="24"/>
          <w:szCs w:val="24"/>
          <w:lang w:eastAsia="lt-LT"/>
        </w:rPr>
        <w:t>ritaikomas</w:t>
      </w:r>
      <w:r>
        <w:rPr>
          <w:rFonts w:ascii="Times New Roman" w:eastAsia="Times New Roman" w:hAnsi="Times New Roman"/>
          <w:color w:val="000000" w:themeColor="text1"/>
          <w:sz w:val="24"/>
          <w:szCs w:val="24"/>
          <w:lang w:eastAsia="lt-LT"/>
        </w:rPr>
        <w:t xml:space="preserve"> </w:t>
      </w:r>
      <w:r w:rsidR="00BB72D4" w:rsidRPr="002C7F2E">
        <w:rPr>
          <w:rFonts w:ascii="Times New Roman" w:eastAsia="Times New Roman" w:hAnsi="Times New Roman"/>
          <w:b/>
          <w:bCs/>
          <w:color w:val="000000" w:themeColor="text1"/>
          <w:sz w:val="24"/>
          <w:szCs w:val="24"/>
          <w:lang w:eastAsia="lt-LT"/>
        </w:rPr>
        <w:t>bent vienas metodas</w:t>
      </w:r>
      <w:r>
        <w:rPr>
          <w:rFonts w:ascii="Times New Roman" w:eastAsia="Times New Roman" w:hAnsi="Times New Roman"/>
          <w:color w:val="000000" w:themeColor="text1"/>
          <w:sz w:val="24"/>
          <w:szCs w:val="24"/>
          <w:lang w:eastAsia="lt-LT"/>
        </w:rPr>
        <w:t xml:space="preserve"> </w:t>
      </w:r>
      <w:r w:rsidR="00BB72D4" w:rsidRPr="002C7F2E">
        <w:rPr>
          <w:rFonts w:ascii="Times New Roman" w:eastAsia="Times New Roman" w:hAnsi="Times New Roman"/>
          <w:color w:val="000000" w:themeColor="text1"/>
          <w:sz w:val="24"/>
          <w:szCs w:val="24"/>
          <w:lang w:eastAsia="lt-LT"/>
        </w:rPr>
        <w:t>kiekvienam interneto svetainės turinio pavyzdžiui, kuris gali būti vertinamas remiantis ITTPR sėkmės kriterijais.</w:t>
      </w:r>
    </w:p>
    <w:p w14:paraId="705AE271" w14:textId="77777777" w:rsidR="002C7F2E" w:rsidRPr="002C7F2E" w:rsidRDefault="00BB72D4" w:rsidP="002C7F2E">
      <w:pPr>
        <w:pStyle w:val="ListParagraph"/>
        <w:numPr>
          <w:ilvl w:val="2"/>
          <w:numId w:val="22"/>
        </w:numPr>
        <w:tabs>
          <w:tab w:val="left" w:pos="0"/>
          <w:tab w:val="left" w:pos="1530"/>
        </w:tabs>
        <w:spacing w:after="0" w:line="240" w:lineRule="auto"/>
        <w:ind w:left="0" w:firstLine="720"/>
        <w:jc w:val="both"/>
        <w:rPr>
          <w:rFonts w:ascii="Times New Roman" w:eastAsia="Times New Roman" w:hAnsi="Times New Roman"/>
          <w:color w:val="000000"/>
          <w:sz w:val="24"/>
          <w:szCs w:val="24"/>
          <w:lang w:eastAsia="lt-LT"/>
        </w:rPr>
      </w:pPr>
      <w:r w:rsidRPr="002C7F2E">
        <w:rPr>
          <w:rFonts w:ascii="Times New Roman" w:eastAsia="Times New Roman" w:hAnsi="Times New Roman"/>
          <w:color w:val="000000" w:themeColor="text1"/>
          <w:sz w:val="24"/>
          <w:szCs w:val="24"/>
          <w:lang w:eastAsia="lt-LT"/>
        </w:rPr>
        <w:t>metodai, taikyti siekiant įvertinti sėkmės kriterijų atitikimą, palaiko prieinamumą.</w:t>
      </w:r>
    </w:p>
    <w:p w14:paraId="713250CB" w14:textId="77777777" w:rsidR="002C7F2E" w:rsidRPr="002C7F2E" w:rsidRDefault="00BB72D4" w:rsidP="002C7F2E">
      <w:pPr>
        <w:pStyle w:val="ListParagraph"/>
        <w:numPr>
          <w:ilvl w:val="2"/>
          <w:numId w:val="22"/>
        </w:numPr>
        <w:tabs>
          <w:tab w:val="left" w:pos="0"/>
          <w:tab w:val="left" w:pos="1530"/>
        </w:tabs>
        <w:spacing w:after="0" w:line="240" w:lineRule="auto"/>
        <w:ind w:left="0" w:firstLine="720"/>
        <w:jc w:val="both"/>
        <w:rPr>
          <w:rFonts w:ascii="Times New Roman" w:eastAsia="Times New Roman" w:hAnsi="Times New Roman"/>
          <w:color w:val="000000"/>
          <w:sz w:val="24"/>
          <w:szCs w:val="24"/>
          <w:lang w:eastAsia="lt-LT"/>
        </w:rPr>
      </w:pPr>
      <w:r w:rsidRPr="002C7F2E">
        <w:rPr>
          <w:rFonts w:ascii="Times New Roman" w:eastAsia="Times New Roman" w:hAnsi="Times New Roman"/>
          <w:color w:val="000000" w:themeColor="text1"/>
          <w:sz w:val="24"/>
          <w:szCs w:val="24"/>
          <w:lang w:eastAsia="lt-LT"/>
        </w:rPr>
        <w:t>ITTPR sėkmės kriterijų atitikimo trūkumai nėra nustatyti.</w:t>
      </w:r>
    </w:p>
    <w:p w14:paraId="6C756F7A" w14:textId="77777777" w:rsidR="002C7F2E" w:rsidRPr="002C7F2E" w:rsidRDefault="562EC397" w:rsidP="002C7F2E">
      <w:pPr>
        <w:pStyle w:val="ListParagraph"/>
        <w:numPr>
          <w:ilvl w:val="2"/>
          <w:numId w:val="22"/>
        </w:numPr>
        <w:tabs>
          <w:tab w:val="left" w:pos="0"/>
          <w:tab w:val="left" w:pos="1530"/>
        </w:tabs>
        <w:spacing w:after="0" w:line="240" w:lineRule="auto"/>
        <w:ind w:left="0" w:firstLine="720"/>
        <w:jc w:val="both"/>
        <w:rPr>
          <w:rFonts w:ascii="Times New Roman" w:eastAsia="Times New Roman" w:hAnsi="Times New Roman"/>
          <w:color w:val="000000"/>
          <w:sz w:val="24"/>
          <w:szCs w:val="24"/>
          <w:lang w:eastAsia="lt-LT"/>
        </w:rPr>
      </w:pPr>
      <w:r w:rsidRPr="002C7F2E">
        <w:rPr>
          <w:rFonts w:ascii="Times New Roman" w:eastAsia="Times New Roman" w:hAnsi="Times New Roman"/>
          <w:color w:val="000000" w:themeColor="text1"/>
          <w:sz w:val="24"/>
          <w:szCs w:val="24"/>
          <w:lang w:eastAsia="lt-LT"/>
        </w:rPr>
        <w:t xml:space="preserve">pritaikymo </w:t>
      </w:r>
      <w:r w:rsidR="00080D27" w:rsidRPr="002C7F2E">
        <w:rPr>
          <w:rFonts w:ascii="Times New Roman" w:eastAsia="Times New Roman" w:hAnsi="Times New Roman"/>
          <w:color w:val="000000" w:themeColor="text1"/>
          <w:sz w:val="24"/>
          <w:szCs w:val="24"/>
          <w:lang w:eastAsia="lt-LT"/>
        </w:rPr>
        <w:t xml:space="preserve">asmenims su negalia </w:t>
      </w:r>
      <w:r w:rsidRPr="002C7F2E">
        <w:rPr>
          <w:rFonts w:ascii="Times New Roman" w:eastAsia="Times New Roman" w:hAnsi="Times New Roman"/>
          <w:color w:val="000000" w:themeColor="text1"/>
          <w:sz w:val="24"/>
          <w:szCs w:val="24"/>
          <w:lang w:eastAsia="lt-LT"/>
        </w:rPr>
        <w:t>funkcijų palaikymo įvertinimas;</w:t>
      </w:r>
    </w:p>
    <w:p w14:paraId="2E817AC2" w14:textId="77777777" w:rsidR="00CE35C9" w:rsidRPr="00CE35C9" w:rsidRDefault="009513E8" w:rsidP="00CE35C9">
      <w:pPr>
        <w:pStyle w:val="ListParagraph"/>
        <w:numPr>
          <w:ilvl w:val="2"/>
          <w:numId w:val="22"/>
        </w:numPr>
        <w:tabs>
          <w:tab w:val="left" w:pos="0"/>
          <w:tab w:val="left" w:pos="1530"/>
        </w:tabs>
        <w:spacing w:after="0" w:line="240" w:lineRule="auto"/>
        <w:ind w:left="0" w:firstLine="720"/>
        <w:jc w:val="both"/>
        <w:rPr>
          <w:rFonts w:ascii="Times New Roman" w:eastAsia="Times New Roman" w:hAnsi="Times New Roman"/>
          <w:color w:val="000000"/>
          <w:sz w:val="24"/>
          <w:szCs w:val="24"/>
          <w:lang w:eastAsia="lt-LT"/>
        </w:rPr>
      </w:pPr>
      <w:r w:rsidRPr="002C7F2E">
        <w:rPr>
          <w:rFonts w:ascii="Times New Roman" w:eastAsia="Times New Roman" w:hAnsi="Times New Roman"/>
          <w:color w:val="000000" w:themeColor="text1"/>
          <w:sz w:val="24"/>
          <w:szCs w:val="24"/>
          <w:lang w:eastAsia="lt-LT"/>
        </w:rPr>
        <w:t xml:space="preserve">įvertintų </w:t>
      </w:r>
      <w:r w:rsidR="562EC397" w:rsidRPr="002C7F2E">
        <w:rPr>
          <w:rFonts w:ascii="Times New Roman" w:eastAsia="Times New Roman" w:hAnsi="Times New Roman"/>
          <w:color w:val="000000" w:themeColor="text1"/>
          <w:sz w:val="24"/>
          <w:szCs w:val="24"/>
          <w:lang w:eastAsia="lt-LT"/>
        </w:rPr>
        <w:t>interneto svetainės tinklalapių išsaugojimas</w:t>
      </w:r>
      <w:r w:rsidR="0092285C" w:rsidRPr="002C7F2E">
        <w:rPr>
          <w:rFonts w:ascii="Times New Roman" w:eastAsia="Times New Roman" w:hAnsi="Times New Roman"/>
          <w:color w:val="000000" w:themeColor="text1"/>
          <w:sz w:val="24"/>
          <w:szCs w:val="24"/>
          <w:lang w:eastAsia="lt-LT"/>
        </w:rPr>
        <w:t xml:space="preserve">, kad būtų galima atsekti </w:t>
      </w:r>
      <w:r w:rsidR="00101BD0" w:rsidRPr="002C7F2E">
        <w:rPr>
          <w:rFonts w:ascii="Times New Roman" w:eastAsia="Times New Roman" w:hAnsi="Times New Roman"/>
          <w:color w:val="000000" w:themeColor="text1"/>
          <w:sz w:val="24"/>
          <w:szCs w:val="24"/>
          <w:lang w:eastAsia="lt-LT"/>
        </w:rPr>
        <w:t>užfiksuotas klaidas/trūkumus</w:t>
      </w:r>
      <w:r w:rsidR="562EC397" w:rsidRPr="002C7F2E">
        <w:rPr>
          <w:rFonts w:ascii="Times New Roman" w:eastAsia="Times New Roman" w:hAnsi="Times New Roman"/>
          <w:color w:val="000000" w:themeColor="text1"/>
          <w:sz w:val="24"/>
          <w:szCs w:val="24"/>
          <w:lang w:eastAsia="lt-LT"/>
        </w:rPr>
        <w:t>;</w:t>
      </w:r>
    </w:p>
    <w:p w14:paraId="7C3B051F" w14:textId="41993B37" w:rsidR="005D2917" w:rsidRPr="00CE35C9" w:rsidRDefault="562EC397" w:rsidP="00CE35C9">
      <w:pPr>
        <w:pStyle w:val="ListParagraph"/>
        <w:numPr>
          <w:ilvl w:val="2"/>
          <w:numId w:val="22"/>
        </w:numPr>
        <w:tabs>
          <w:tab w:val="left" w:pos="0"/>
          <w:tab w:val="left" w:pos="1530"/>
        </w:tabs>
        <w:spacing w:after="0" w:line="240" w:lineRule="auto"/>
        <w:ind w:left="0" w:firstLine="720"/>
        <w:jc w:val="both"/>
        <w:rPr>
          <w:rFonts w:ascii="Times New Roman" w:eastAsia="Times New Roman" w:hAnsi="Times New Roman"/>
          <w:color w:val="000000"/>
          <w:sz w:val="24"/>
          <w:szCs w:val="24"/>
          <w:lang w:eastAsia="lt-LT"/>
        </w:rPr>
      </w:pPr>
      <w:r w:rsidRPr="00CE35C9">
        <w:rPr>
          <w:rFonts w:ascii="Times New Roman" w:eastAsia="Times New Roman" w:hAnsi="Times New Roman"/>
          <w:color w:val="000000" w:themeColor="text1"/>
          <w:sz w:val="24"/>
          <w:szCs w:val="24"/>
          <w:lang w:eastAsia="lt-LT"/>
        </w:rPr>
        <w:t>testavimo įrankių ir metodų fiksavimas</w:t>
      </w:r>
      <w:r w:rsidR="00BC3408" w:rsidRPr="00CE35C9">
        <w:rPr>
          <w:rFonts w:ascii="Times New Roman" w:eastAsia="Times New Roman" w:hAnsi="Times New Roman"/>
          <w:color w:val="000000" w:themeColor="text1"/>
          <w:sz w:val="24"/>
          <w:szCs w:val="24"/>
          <w:lang w:eastAsia="lt-LT"/>
        </w:rPr>
        <w:t>.</w:t>
      </w:r>
    </w:p>
    <w:p w14:paraId="14B674FA" w14:textId="77777777" w:rsidR="005D2917" w:rsidRPr="00B80393" w:rsidRDefault="562EC397" w:rsidP="002C7F2E">
      <w:pPr>
        <w:pStyle w:val="ListParagraph"/>
        <w:tabs>
          <w:tab w:val="left" w:pos="0"/>
          <w:tab w:val="left" w:pos="1080"/>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b/>
          <w:bCs/>
          <w:color w:val="000000" w:themeColor="text1"/>
          <w:sz w:val="24"/>
          <w:szCs w:val="24"/>
          <w:lang w:eastAsia="lt-LT"/>
        </w:rPr>
        <w:t>Vertinimo ataskaitos parengimas</w:t>
      </w:r>
    </w:p>
    <w:p w14:paraId="45F517D5" w14:textId="5769B97C" w:rsidR="005D2917" w:rsidRPr="00B80393" w:rsidRDefault="562EC397" w:rsidP="00CE35C9">
      <w:pPr>
        <w:pStyle w:val="ListParagraph"/>
        <w:numPr>
          <w:ilvl w:val="1"/>
          <w:numId w:val="22"/>
        </w:numPr>
        <w:tabs>
          <w:tab w:val="left" w:pos="0"/>
          <w:tab w:val="left" w:pos="1440"/>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color w:val="000000" w:themeColor="text1"/>
          <w:sz w:val="24"/>
          <w:szCs w:val="24"/>
          <w:lang w:eastAsia="lt-LT"/>
        </w:rPr>
        <w:t xml:space="preserve">Įvertinimo ataskaita yra svarbi visos interneto svetainės ir mobiliosios programos vertinimo procedūros dalis ir padeda geriau suprasti </w:t>
      </w:r>
      <w:r w:rsidR="007202D3" w:rsidRPr="00B80393">
        <w:rPr>
          <w:rFonts w:ascii="Times New Roman" w:eastAsia="Times New Roman" w:hAnsi="Times New Roman"/>
          <w:color w:val="000000" w:themeColor="text1"/>
          <w:sz w:val="24"/>
          <w:szCs w:val="24"/>
          <w:lang w:eastAsia="lt-LT"/>
        </w:rPr>
        <w:t>tyrimo</w:t>
      </w:r>
      <w:r w:rsidRPr="00B80393">
        <w:rPr>
          <w:rFonts w:ascii="Times New Roman" w:eastAsia="Times New Roman" w:hAnsi="Times New Roman"/>
          <w:color w:val="000000" w:themeColor="text1"/>
          <w:sz w:val="24"/>
          <w:szCs w:val="24"/>
          <w:lang w:eastAsia="lt-LT"/>
        </w:rPr>
        <w:t xml:space="preserve"> rezultatus. Šio interneto svetainės ir mobiliosios programos vertinimo procedūros etapo tikslas yra viso </w:t>
      </w:r>
      <w:r w:rsidR="007202D3" w:rsidRPr="00B80393">
        <w:rPr>
          <w:rFonts w:ascii="Times New Roman" w:eastAsia="Times New Roman" w:hAnsi="Times New Roman"/>
          <w:color w:val="000000" w:themeColor="text1"/>
          <w:sz w:val="24"/>
          <w:szCs w:val="24"/>
          <w:lang w:eastAsia="lt-LT"/>
        </w:rPr>
        <w:t>tyrimo rezultatų</w:t>
      </w:r>
      <w:r w:rsidRPr="00B80393">
        <w:rPr>
          <w:rFonts w:ascii="Times New Roman" w:eastAsia="Times New Roman" w:hAnsi="Times New Roman"/>
          <w:color w:val="000000" w:themeColor="text1"/>
          <w:sz w:val="24"/>
          <w:szCs w:val="24"/>
          <w:lang w:eastAsia="lt-LT"/>
        </w:rPr>
        <w:t xml:space="preserve"> dokumentavimas.</w:t>
      </w:r>
      <w:bookmarkStart w:id="6" w:name="part_12e36e307ee2453e902f08908f8af253"/>
      <w:bookmarkStart w:id="7" w:name="part_356364ab48f045c89ea82b7890a8c1a8"/>
      <w:bookmarkEnd w:id="6"/>
      <w:bookmarkEnd w:id="7"/>
    </w:p>
    <w:p w14:paraId="2109C8C6" w14:textId="38AFEE5C" w:rsidR="00671259" w:rsidRPr="00B80393" w:rsidRDefault="562EC397" w:rsidP="00CE35C9">
      <w:pPr>
        <w:pStyle w:val="ListParagraph"/>
        <w:numPr>
          <w:ilvl w:val="1"/>
          <w:numId w:val="22"/>
        </w:numPr>
        <w:tabs>
          <w:tab w:val="left" w:pos="0"/>
          <w:tab w:val="left" w:pos="1440"/>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color w:val="000000" w:themeColor="text1"/>
          <w:sz w:val="24"/>
          <w:szCs w:val="24"/>
          <w:lang w:eastAsia="lt-LT"/>
        </w:rPr>
        <w:t>Įvertinimo ataskaitos rengimo žingsniai yra šie:</w:t>
      </w:r>
    </w:p>
    <w:p w14:paraId="57B46B82" w14:textId="77777777" w:rsidR="00CE35C9" w:rsidRPr="00CE35C9" w:rsidRDefault="00671259" w:rsidP="00CE35C9">
      <w:pPr>
        <w:pStyle w:val="ListParagraph"/>
        <w:numPr>
          <w:ilvl w:val="2"/>
          <w:numId w:val="22"/>
        </w:numPr>
        <w:tabs>
          <w:tab w:val="left" w:pos="0"/>
          <w:tab w:val="left" w:pos="1530"/>
        </w:tabs>
        <w:spacing w:after="0" w:line="240" w:lineRule="auto"/>
        <w:ind w:left="0" w:firstLine="720"/>
        <w:jc w:val="both"/>
        <w:rPr>
          <w:rFonts w:ascii="Times New Roman" w:eastAsia="Times New Roman" w:hAnsi="Times New Roman"/>
          <w:color w:val="000000"/>
          <w:sz w:val="24"/>
          <w:szCs w:val="24"/>
          <w:lang w:eastAsia="lt-LT"/>
        </w:rPr>
      </w:pPr>
      <w:r w:rsidRPr="00B80393">
        <w:rPr>
          <w:rFonts w:ascii="Times New Roman" w:eastAsia="Times New Roman" w:hAnsi="Times New Roman"/>
          <w:color w:val="000000" w:themeColor="text1"/>
          <w:sz w:val="24"/>
          <w:szCs w:val="24"/>
          <w:lang w:eastAsia="lt-LT"/>
        </w:rPr>
        <w:t>kiekvieno vertinimo etapo žingsnių dokumentacijos pateikimas;</w:t>
      </w:r>
    </w:p>
    <w:p w14:paraId="7E3FC49E" w14:textId="77777777" w:rsidR="00CE35C9" w:rsidRPr="00CE35C9" w:rsidRDefault="00671259" w:rsidP="00CE35C9">
      <w:pPr>
        <w:pStyle w:val="ListParagraph"/>
        <w:numPr>
          <w:ilvl w:val="2"/>
          <w:numId w:val="22"/>
        </w:numPr>
        <w:tabs>
          <w:tab w:val="left" w:pos="0"/>
          <w:tab w:val="left" w:pos="1530"/>
        </w:tabs>
        <w:spacing w:after="0" w:line="240" w:lineRule="auto"/>
        <w:ind w:left="0" w:firstLine="720"/>
        <w:jc w:val="both"/>
        <w:rPr>
          <w:rFonts w:ascii="Times New Roman" w:eastAsia="Times New Roman" w:hAnsi="Times New Roman"/>
          <w:color w:val="000000"/>
          <w:sz w:val="24"/>
          <w:szCs w:val="24"/>
          <w:lang w:eastAsia="lt-LT"/>
        </w:rPr>
      </w:pPr>
      <w:r w:rsidRPr="00CE35C9">
        <w:rPr>
          <w:rFonts w:ascii="Times New Roman" w:eastAsia="Times New Roman" w:hAnsi="Times New Roman"/>
          <w:color w:val="000000" w:themeColor="text1"/>
          <w:sz w:val="24"/>
          <w:szCs w:val="24"/>
          <w:lang w:eastAsia="lt-LT"/>
        </w:rPr>
        <w:t>interneto svetainės atitikties ITTPR 2.</w:t>
      </w:r>
      <w:r w:rsidR="00630CA4" w:rsidRPr="00CE35C9">
        <w:rPr>
          <w:rFonts w:ascii="Times New Roman" w:eastAsia="Times New Roman" w:hAnsi="Times New Roman"/>
          <w:color w:val="000000" w:themeColor="text1"/>
          <w:sz w:val="24"/>
          <w:szCs w:val="24"/>
          <w:lang w:eastAsia="lt-LT"/>
        </w:rPr>
        <w:t>2</w:t>
      </w:r>
      <w:r w:rsidR="00CE35C9">
        <w:rPr>
          <w:rFonts w:ascii="Times New Roman" w:eastAsia="Times New Roman" w:hAnsi="Times New Roman"/>
          <w:color w:val="000000" w:themeColor="text1"/>
          <w:sz w:val="24"/>
          <w:szCs w:val="24"/>
          <w:lang w:eastAsia="lt-LT"/>
        </w:rPr>
        <w:t xml:space="preserve"> </w:t>
      </w:r>
      <w:r w:rsidRPr="00CE35C9">
        <w:rPr>
          <w:rFonts w:ascii="Times New Roman" w:eastAsia="Times New Roman" w:hAnsi="Times New Roman"/>
          <w:color w:val="000000" w:themeColor="text1"/>
          <w:sz w:val="24"/>
          <w:szCs w:val="24"/>
          <w:lang w:eastAsia="lt-LT"/>
        </w:rPr>
        <w:t>nustatymas;</w:t>
      </w:r>
    </w:p>
    <w:p w14:paraId="00C0EF70" w14:textId="6BB4481F" w:rsidR="00651502" w:rsidRPr="00CE35C9" w:rsidRDefault="00671259" w:rsidP="00CE35C9">
      <w:pPr>
        <w:pStyle w:val="ListParagraph"/>
        <w:numPr>
          <w:ilvl w:val="2"/>
          <w:numId w:val="22"/>
        </w:numPr>
        <w:tabs>
          <w:tab w:val="left" w:pos="0"/>
          <w:tab w:val="left" w:pos="1530"/>
        </w:tabs>
        <w:spacing w:after="0" w:line="240" w:lineRule="auto"/>
        <w:ind w:left="0" w:firstLine="720"/>
        <w:jc w:val="both"/>
        <w:rPr>
          <w:rFonts w:ascii="Times New Roman" w:eastAsia="Times New Roman" w:hAnsi="Times New Roman"/>
          <w:color w:val="000000"/>
          <w:sz w:val="24"/>
          <w:szCs w:val="24"/>
          <w:lang w:eastAsia="lt-LT"/>
        </w:rPr>
      </w:pPr>
      <w:r w:rsidRPr="00CE35C9">
        <w:rPr>
          <w:rFonts w:ascii="Times New Roman" w:eastAsia="Times New Roman" w:hAnsi="Times New Roman"/>
          <w:color w:val="000000" w:themeColor="text1"/>
          <w:sz w:val="24"/>
          <w:szCs w:val="24"/>
          <w:lang w:eastAsia="lt-LT"/>
        </w:rPr>
        <w:t>Atitikties paraišk</w:t>
      </w:r>
      <w:r w:rsidR="003507AF" w:rsidRPr="00CE35C9">
        <w:rPr>
          <w:rFonts w:ascii="Times New Roman" w:eastAsia="Times New Roman" w:hAnsi="Times New Roman"/>
          <w:color w:val="000000" w:themeColor="text1"/>
          <w:sz w:val="24"/>
          <w:szCs w:val="24"/>
          <w:lang w:eastAsia="lt-LT"/>
        </w:rPr>
        <w:t xml:space="preserve">os </w:t>
      </w:r>
      <w:r w:rsidR="00720D18" w:rsidRPr="00CE35C9">
        <w:rPr>
          <w:rFonts w:ascii="Times New Roman" w:eastAsia="Times New Roman" w:hAnsi="Times New Roman"/>
          <w:color w:val="000000" w:themeColor="text1"/>
          <w:sz w:val="24"/>
          <w:szCs w:val="24"/>
          <w:lang w:eastAsia="lt-LT"/>
        </w:rPr>
        <w:t>parengimas</w:t>
      </w:r>
      <w:r w:rsidR="00CB2DAF" w:rsidRPr="00CE35C9">
        <w:rPr>
          <w:rFonts w:ascii="Times New Roman" w:eastAsia="Times New Roman" w:hAnsi="Times New Roman"/>
          <w:color w:val="000000" w:themeColor="text1"/>
          <w:sz w:val="24"/>
          <w:szCs w:val="24"/>
          <w:lang w:eastAsia="lt-LT"/>
        </w:rPr>
        <w:t xml:space="preserve">, užpildymas ir </w:t>
      </w:r>
      <w:r w:rsidR="004962D8" w:rsidRPr="00CE35C9">
        <w:rPr>
          <w:rFonts w:ascii="Times New Roman" w:eastAsia="Times New Roman" w:hAnsi="Times New Roman"/>
          <w:color w:val="000000" w:themeColor="text1"/>
          <w:sz w:val="24"/>
          <w:szCs w:val="24"/>
          <w:lang w:eastAsia="lt-LT"/>
        </w:rPr>
        <w:t>pateikimas VSSA.</w:t>
      </w:r>
      <w:r w:rsidR="00E32CCC" w:rsidRPr="00CE35C9">
        <w:rPr>
          <w:rFonts w:ascii="Times New Roman" w:eastAsia="Times New Roman" w:hAnsi="Times New Roman"/>
          <w:color w:val="000000" w:themeColor="text1"/>
          <w:sz w:val="24"/>
          <w:szCs w:val="24"/>
          <w:lang w:eastAsia="lt-LT"/>
        </w:rPr>
        <w:t xml:space="preserve"> </w:t>
      </w:r>
      <w:bookmarkStart w:id="8" w:name="part_10da03ad4b014f19a4f2624bbba52185"/>
      <w:bookmarkStart w:id="9" w:name="part_26fadea6aaea40529ce98f7b007ca186"/>
      <w:bookmarkEnd w:id="8"/>
      <w:bookmarkEnd w:id="9"/>
    </w:p>
    <w:p w14:paraId="356C5EB0" w14:textId="19794B8C" w:rsidR="008055C0" w:rsidRPr="00B80393" w:rsidRDefault="008055C0" w:rsidP="00B80393">
      <w:pPr>
        <w:tabs>
          <w:tab w:val="left" w:pos="0"/>
          <w:tab w:val="left" w:pos="993"/>
        </w:tabs>
        <w:spacing w:after="0" w:line="240" w:lineRule="auto"/>
        <w:jc w:val="both"/>
        <w:rPr>
          <w:rFonts w:ascii="Times New Roman" w:eastAsia="Times New Roman" w:hAnsi="Times New Roman"/>
          <w:color w:val="000000"/>
          <w:sz w:val="24"/>
          <w:szCs w:val="24"/>
          <w:lang w:eastAsia="lt-LT"/>
        </w:rPr>
      </w:pPr>
    </w:p>
    <w:p w14:paraId="72E7FBBD" w14:textId="4C5E3378" w:rsidR="008055C0" w:rsidRPr="0011452F" w:rsidRDefault="008055C0" w:rsidP="0011452F">
      <w:pPr>
        <w:autoSpaceDE w:val="0"/>
        <w:autoSpaceDN w:val="0"/>
        <w:adjustRightInd w:val="0"/>
        <w:spacing w:after="0" w:line="240" w:lineRule="auto"/>
        <w:jc w:val="center"/>
        <w:rPr>
          <w:rFonts w:ascii="Times New Roman" w:hAnsi="Times New Roman"/>
          <w:sz w:val="24"/>
          <w:szCs w:val="24"/>
        </w:rPr>
      </w:pPr>
      <w:r w:rsidRPr="0011452F">
        <w:rPr>
          <w:rFonts w:ascii="Times New Roman" w:hAnsi="Times New Roman"/>
          <w:b/>
          <w:bCs/>
          <w:sz w:val="24"/>
          <w:szCs w:val="24"/>
        </w:rPr>
        <w:lastRenderedPageBreak/>
        <w:t>IV. SUPAPRASTINTAS STEBĖSENOS METODAS</w:t>
      </w:r>
      <w:r w:rsidR="00F477F9" w:rsidRPr="0011452F">
        <w:rPr>
          <w:rFonts w:ascii="Times New Roman" w:hAnsi="Times New Roman"/>
          <w:b/>
          <w:bCs/>
          <w:sz w:val="24"/>
          <w:szCs w:val="24"/>
        </w:rPr>
        <w:t xml:space="preserve"> (TAIKOMA TIK INTERNETO SVETAINĖMS)</w:t>
      </w:r>
    </w:p>
    <w:p w14:paraId="5BB7848C" w14:textId="44C0A49F" w:rsidR="008055C0" w:rsidRPr="0011452F" w:rsidRDefault="562EC397" w:rsidP="00CE35C9">
      <w:pPr>
        <w:pStyle w:val="ListParagraph"/>
        <w:numPr>
          <w:ilvl w:val="0"/>
          <w:numId w:val="22"/>
        </w:numPr>
        <w:tabs>
          <w:tab w:val="left" w:pos="0"/>
          <w:tab w:val="left" w:pos="1080"/>
        </w:tabs>
        <w:spacing w:after="0" w:line="240" w:lineRule="auto"/>
        <w:ind w:left="0" w:firstLine="720"/>
        <w:jc w:val="both"/>
        <w:rPr>
          <w:rFonts w:ascii="Times New Roman" w:eastAsia="Times New Roman" w:hAnsi="Times New Roman"/>
          <w:color w:val="000000"/>
          <w:sz w:val="24"/>
          <w:szCs w:val="24"/>
          <w:lang w:eastAsia="lt-LT"/>
        </w:rPr>
      </w:pPr>
      <w:r w:rsidRPr="0011452F">
        <w:rPr>
          <w:rFonts w:ascii="Times New Roman" w:hAnsi="Times New Roman"/>
          <w:sz w:val="24"/>
          <w:szCs w:val="24"/>
        </w:rPr>
        <w:t>Tyrimo, atliekamo supaprastintos stebėsenos metodu, reikalavimai:</w:t>
      </w:r>
    </w:p>
    <w:p w14:paraId="5337135E" w14:textId="41B4E7B7" w:rsidR="00E00F48" w:rsidRPr="0011452F" w:rsidRDefault="562EC397" w:rsidP="00CE35C9">
      <w:pPr>
        <w:pStyle w:val="ListParagraph"/>
        <w:numPr>
          <w:ilvl w:val="1"/>
          <w:numId w:val="22"/>
        </w:numPr>
        <w:tabs>
          <w:tab w:val="left" w:pos="0"/>
          <w:tab w:val="left" w:pos="1350"/>
        </w:tabs>
        <w:spacing w:after="0" w:line="240" w:lineRule="auto"/>
        <w:ind w:left="0" w:firstLine="720"/>
        <w:jc w:val="both"/>
        <w:rPr>
          <w:rFonts w:ascii="Times New Roman" w:eastAsia="Times New Roman" w:hAnsi="Times New Roman"/>
          <w:color w:val="000000"/>
          <w:sz w:val="24"/>
          <w:szCs w:val="24"/>
          <w:lang w:eastAsia="lt-LT"/>
        </w:rPr>
      </w:pPr>
      <w:r w:rsidRPr="0011452F">
        <w:rPr>
          <w:rFonts w:ascii="Times New Roman" w:hAnsi="Times New Roman"/>
          <w:sz w:val="24"/>
          <w:szCs w:val="24"/>
        </w:rPr>
        <w:t>Taikant supaprastintos stebėsenos metodą turi būti atliekamas atitikties darniajam standartui (naujausios standarto versijos) vertinimas. Bandymais tikrinama, ar interneto svetainė neatitinka kurių nors reikalavimų.</w:t>
      </w:r>
    </w:p>
    <w:p w14:paraId="542A2C00" w14:textId="7BD53E75" w:rsidR="00491CE9" w:rsidRPr="0011452F" w:rsidRDefault="00B66F1D" w:rsidP="00CE35C9">
      <w:pPr>
        <w:pStyle w:val="ListParagraph"/>
        <w:numPr>
          <w:ilvl w:val="1"/>
          <w:numId w:val="22"/>
        </w:numPr>
        <w:tabs>
          <w:tab w:val="left" w:pos="0"/>
          <w:tab w:val="left" w:pos="1350"/>
        </w:tabs>
        <w:spacing w:after="0" w:line="240" w:lineRule="auto"/>
        <w:ind w:left="0" w:firstLine="720"/>
        <w:jc w:val="both"/>
        <w:rPr>
          <w:rFonts w:ascii="Times New Roman" w:eastAsia="Times New Roman" w:hAnsi="Times New Roman"/>
          <w:color w:val="000000"/>
          <w:sz w:val="24"/>
          <w:szCs w:val="24"/>
          <w:lang w:eastAsia="lt-LT"/>
        </w:rPr>
      </w:pPr>
      <w:bookmarkStart w:id="10" w:name="_Hlk127189263"/>
      <w:r w:rsidRPr="0011452F">
        <w:rPr>
          <w:rFonts w:ascii="Times New Roman" w:hAnsi="Times New Roman"/>
          <w:sz w:val="24"/>
          <w:szCs w:val="24"/>
        </w:rPr>
        <w:t>Tyrimas naudojant supaprastintą stebėsenos metodą atliekamas paga</w:t>
      </w:r>
      <w:r w:rsidR="0043364C" w:rsidRPr="0011452F">
        <w:rPr>
          <w:rFonts w:ascii="Times New Roman" w:hAnsi="Times New Roman"/>
          <w:sz w:val="24"/>
          <w:szCs w:val="24"/>
        </w:rPr>
        <w:t xml:space="preserve">l </w:t>
      </w:r>
      <w:r w:rsidRPr="0011452F">
        <w:rPr>
          <w:rFonts w:ascii="Times New Roman" w:hAnsi="Times New Roman"/>
          <w:sz w:val="24"/>
          <w:szCs w:val="24"/>
        </w:rPr>
        <w:t>Metodines rekomendacijas.</w:t>
      </w:r>
    </w:p>
    <w:bookmarkEnd w:id="10"/>
    <w:p w14:paraId="2A7C8DB0" w14:textId="6B3B4A11" w:rsidR="00E00F48" w:rsidRPr="0011452F" w:rsidRDefault="562EC397" w:rsidP="00CE35C9">
      <w:pPr>
        <w:pStyle w:val="ListParagraph"/>
        <w:numPr>
          <w:ilvl w:val="1"/>
          <w:numId w:val="22"/>
        </w:numPr>
        <w:tabs>
          <w:tab w:val="left" w:pos="0"/>
          <w:tab w:val="left" w:pos="1350"/>
        </w:tabs>
        <w:spacing w:after="0" w:line="240" w:lineRule="auto"/>
        <w:ind w:left="0" w:firstLine="720"/>
        <w:jc w:val="both"/>
        <w:rPr>
          <w:rFonts w:ascii="Times New Roman" w:eastAsia="Times New Roman" w:hAnsi="Times New Roman"/>
          <w:color w:val="000000"/>
          <w:sz w:val="24"/>
          <w:szCs w:val="24"/>
          <w:lang w:eastAsia="lt-LT"/>
        </w:rPr>
      </w:pPr>
      <w:r w:rsidRPr="0011452F">
        <w:rPr>
          <w:rFonts w:ascii="Times New Roman" w:hAnsi="Times New Roman"/>
          <w:sz w:val="24"/>
          <w:szCs w:val="24"/>
        </w:rPr>
        <w:t>Vykdant supaprastintą stebėseną, naudojami automatizuoti testavimo įrankiai, nustačius neatitikimus prieinamumo reikalavimams, šie neatitikimai turi būti patikrinti ir interneto svetainės atitinkamos sritys bandomos tikrinant jas tiesiogiai.</w:t>
      </w:r>
    </w:p>
    <w:p w14:paraId="0507C724" w14:textId="5E072847" w:rsidR="00E00F48" w:rsidRPr="0011452F" w:rsidRDefault="562EC397" w:rsidP="00CE35C9">
      <w:pPr>
        <w:pStyle w:val="ListParagraph"/>
        <w:numPr>
          <w:ilvl w:val="1"/>
          <w:numId w:val="22"/>
        </w:numPr>
        <w:tabs>
          <w:tab w:val="left" w:pos="0"/>
          <w:tab w:val="left" w:pos="1350"/>
        </w:tabs>
        <w:spacing w:after="0" w:line="240" w:lineRule="auto"/>
        <w:ind w:left="0" w:firstLine="720"/>
        <w:jc w:val="both"/>
        <w:rPr>
          <w:rFonts w:ascii="Times New Roman" w:eastAsia="Times New Roman" w:hAnsi="Times New Roman"/>
          <w:color w:val="000000"/>
          <w:sz w:val="24"/>
          <w:szCs w:val="24"/>
          <w:lang w:eastAsia="lt-LT"/>
        </w:rPr>
      </w:pPr>
      <w:r w:rsidRPr="0011452F">
        <w:rPr>
          <w:rFonts w:ascii="Times New Roman" w:hAnsi="Times New Roman"/>
          <w:sz w:val="24"/>
          <w:szCs w:val="24"/>
        </w:rPr>
        <w:t>Naudojant automatizuotus testavimo įrankius, supaprastintos stebėsenos metu siekiama patikrinti šiuos naudotojų prieinamumo poreikius: naudojimasis neturint regėjimo; naudojimasis turint ribotą regėjimą; naudojimasis neturint gebėjimo suvokti spalvas; naudojimasis neturint klausos; naudojimasis turint ribotą klausą; naudojimasis neturint gebėjimo kalbėti; naudojimasis esant ribotoms galimybėms atlikti rankų judesius ar ribotai jėgai; būtinybė mažinti traukulių dėl jautrumo šviesai sukėlimo galimybes; naudojimasis turint ribotus pažinimo gebėjimus.</w:t>
      </w:r>
    </w:p>
    <w:p w14:paraId="08E50D5F" w14:textId="3ECA1620" w:rsidR="00E00F48" w:rsidRPr="0011452F" w:rsidRDefault="562EC397" w:rsidP="00CE35C9">
      <w:pPr>
        <w:pStyle w:val="ListParagraph"/>
        <w:numPr>
          <w:ilvl w:val="1"/>
          <w:numId w:val="22"/>
        </w:numPr>
        <w:tabs>
          <w:tab w:val="left" w:pos="0"/>
          <w:tab w:val="left" w:pos="1350"/>
        </w:tabs>
        <w:spacing w:after="0" w:line="240" w:lineRule="auto"/>
        <w:ind w:left="0" w:firstLine="720"/>
        <w:jc w:val="both"/>
        <w:rPr>
          <w:rFonts w:ascii="Times New Roman" w:eastAsia="Times New Roman" w:hAnsi="Times New Roman"/>
          <w:color w:val="000000"/>
          <w:sz w:val="24"/>
          <w:szCs w:val="24"/>
          <w:lang w:eastAsia="lt-LT"/>
        </w:rPr>
      </w:pPr>
      <w:r w:rsidRPr="0011452F">
        <w:rPr>
          <w:rFonts w:ascii="Times New Roman" w:hAnsi="Times New Roman"/>
          <w:sz w:val="24"/>
          <w:szCs w:val="24"/>
        </w:rPr>
        <w:t>Testavimo įrankis</w:t>
      </w:r>
      <w:r w:rsidR="003B4401" w:rsidRPr="0011452F">
        <w:rPr>
          <w:rFonts w:ascii="Times New Roman" w:hAnsi="Times New Roman"/>
          <w:sz w:val="24"/>
          <w:szCs w:val="24"/>
        </w:rPr>
        <w:t xml:space="preserve"> </w:t>
      </w:r>
      <w:r w:rsidRPr="0011452F">
        <w:rPr>
          <w:rFonts w:ascii="Times New Roman" w:hAnsi="Times New Roman"/>
          <w:sz w:val="24"/>
          <w:szCs w:val="24"/>
        </w:rPr>
        <w:t>(</w:t>
      </w:r>
      <w:proofErr w:type="spellStart"/>
      <w:r w:rsidRPr="0011452F">
        <w:rPr>
          <w:rFonts w:ascii="Times New Roman" w:hAnsi="Times New Roman"/>
          <w:sz w:val="24"/>
          <w:szCs w:val="24"/>
        </w:rPr>
        <w:t>iai</w:t>
      </w:r>
      <w:proofErr w:type="spellEnd"/>
      <w:r w:rsidRPr="0011452F">
        <w:rPr>
          <w:rFonts w:ascii="Times New Roman" w:hAnsi="Times New Roman"/>
          <w:sz w:val="24"/>
          <w:szCs w:val="24"/>
        </w:rPr>
        <w:t>) pasirenkamas iš</w:t>
      </w:r>
      <w:r w:rsidR="0031675D" w:rsidRPr="0011452F">
        <w:rPr>
          <w:rFonts w:ascii="Times New Roman" w:hAnsi="Times New Roman"/>
          <w:sz w:val="24"/>
          <w:szCs w:val="24"/>
        </w:rPr>
        <w:t xml:space="preserve"> </w:t>
      </w:r>
      <w:r w:rsidR="00575271" w:rsidRPr="0011452F">
        <w:rPr>
          <w:rFonts w:ascii="Times New Roman" w:hAnsi="Times New Roman"/>
          <w:sz w:val="24"/>
          <w:szCs w:val="24"/>
        </w:rPr>
        <w:t xml:space="preserve">VSSA </w:t>
      </w:r>
      <w:r w:rsidR="0031675D" w:rsidRPr="0011452F">
        <w:rPr>
          <w:rFonts w:ascii="Times New Roman" w:hAnsi="Times New Roman"/>
          <w:sz w:val="24"/>
          <w:szCs w:val="24"/>
        </w:rPr>
        <w:t>rekomenduojamo sąrašo</w:t>
      </w:r>
      <w:r w:rsidR="00384DF9" w:rsidRPr="0011452F">
        <w:rPr>
          <w:rFonts w:ascii="Times New Roman" w:hAnsi="Times New Roman"/>
          <w:sz w:val="24"/>
          <w:szCs w:val="24"/>
        </w:rPr>
        <w:t xml:space="preserve"> arba </w:t>
      </w:r>
      <w:bookmarkStart w:id="11" w:name="_Hlk5962103"/>
      <w:r w:rsidR="002C0EB1" w:rsidRPr="0011452F">
        <w:rPr>
          <w:rFonts w:ascii="Times New Roman" w:hAnsi="Times New Roman"/>
          <w:sz w:val="24"/>
          <w:szCs w:val="24"/>
        </w:rPr>
        <w:t>M</w:t>
      </w:r>
      <w:r w:rsidRPr="0011452F">
        <w:rPr>
          <w:rFonts w:ascii="Times New Roman" w:hAnsi="Times New Roman"/>
          <w:sz w:val="24"/>
          <w:szCs w:val="24"/>
        </w:rPr>
        <w:t>etodin</w:t>
      </w:r>
      <w:r w:rsidR="00FB039D" w:rsidRPr="0011452F">
        <w:rPr>
          <w:rFonts w:ascii="Times New Roman" w:hAnsi="Times New Roman"/>
          <w:sz w:val="24"/>
          <w:szCs w:val="24"/>
        </w:rPr>
        <w:t>ėse</w:t>
      </w:r>
      <w:r w:rsidRPr="0011452F">
        <w:rPr>
          <w:rFonts w:ascii="Times New Roman" w:hAnsi="Times New Roman"/>
          <w:sz w:val="24"/>
          <w:szCs w:val="24"/>
        </w:rPr>
        <w:t xml:space="preserve"> rekomendacijose </w:t>
      </w:r>
      <w:bookmarkEnd w:id="11"/>
      <w:r w:rsidRPr="0011452F">
        <w:rPr>
          <w:rFonts w:ascii="Times New Roman" w:hAnsi="Times New Roman"/>
          <w:sz w:val="24"/>
          <w:szCs w:val="24"/>
        </w:rPr>
        <w:t xml:space="preserve">pateiktoje nuorodoje - www.w3.org/WAI/ER/tools esančio sąrašo. Testavimo įrankis turi gebėti generuoti ataskaitas apie aptiktus interneto svetainės pritaikymo </w:t>
      </w:r>
      <w:r w:rsidR="00575271" w:rsidRPr="0011452F">
        <w:rPr>
          <w:rFonts w:ascii="Times New Roman" w:hAnsi="Times New Roman"/>
          <w:sz w:val="24"/>
          <w:szCs w:val="24"/>
        </w:rPr>
        <w:t xml:space="preserve">asmenims su negalia </w:t>
      </w:r>
      <w:r w:rsidRPr="0011452F">
        <w:rPr>
          <w:rFonts w:ascii="Times New Roman" w:hAnsi="Times New Roman"/>
          <w:sz w:val="24"/>
          <w:szCs w:val="24"/>
        </w:rPr>
        <w:t xml:space="preserve">trūkumus. </w:t>
      </w:r>
      <w:r w:rsidR="00931BAC" w:rsidRPr="0011452F">
        <w:rPr>
          <w:rFonts w:ascii="Times New Roman" w:hAnsi="Times New Roman"/>
          <w:sz w:val="24"/>
          <w:szCs w:val="24"/>
        </w:rPr>
        <w:t>Valstybės ir savivaldybių institucijų ir įstaigų</w:t>
      </w:r>
      <w:r w:rsidRPr="0011452F">
        <w:rPr>
          <w:rFonts w:ascii="Times New Roman" w:hAnsi="Times New Roman"/>
          <w:sz w:val="24"/>
          <w:szCs w:val="24"/>
        </w:rPr>
        <w:t xml:space="preserve"> interneto svetainių pritaikymas naudotis </w:t>
      </w:r>
      <w:r w:rsidR="00575271" w:rsidRPr="0011452F">
        <w:rPr>
          <w:rFonts w:ascii="Times New Roman" w:hAnsi="Times New Roman"/>
          <w:sz w:val="24"/>
          <w:szCs w:val="24"/>
        </w:rPr>
        <w:t xml:space="preserve">asmenims su negalia </w:t>
      </w:r>
      <w:r w:rsidRPr="0011452F">
        <w:rPr>
          <w:rFonts w:ascii="Times New Roman" w:hAnsi="Times New Roman"/>
          <w:sz w:val="24"/>
          <w:szCs w:val="24"/>
        </w:rPr>
        <w:t>turi būti patikrintas nustatytu AA lygiu.</w:t>
      </w:r>
    </w:p>
    <w:p w14:paraId="0E3272A4" w14:textId="69385240" w:rsidR="00E00F48" w:rsidRPr="0011452F" w:rsidRDefault="562EC397" w:rsidP="00CE35C9">
      <w:pPr>
        <w:pStyle w:val="ListParagraph"/>
        <w:numPr>
          <w:ilvl w:val="1"/>
          <w:numId w:val="22"/>
        </w:numPr>
        <w:tabs>
          <w:tab w:val="left" w:pos="0"/>
          <w:tab w:val="left" w:pos="1350"/>
        </w:tabs>
        <w:spacing w:after="0" w:line="240" w:lineRule="auto"/>
        <w:ind w:left="0" w:firstLine="720"/>
        <w:jc w:val="both"/>
        <w:rPr>
          <w:rFonts w:ascii="Times New Roman" w:eastAsia="Times New Roman" w:hAnsi="Times New Roman"/>
          <w:color w:val="000000"/>
          <w:sz w:val="24"/>
          <w:szCs w:val="24"/>
          <w:lang w:eastAsia="lt-LT"/>
        </w:rPr>
      </w:pPr>
      <w:r w:rsidRPr="0011452F">
        <w:rPr>
          <w:rFonts w:ascii="Times New Roman" w:hAnsi="Times New Roman"/>
          <w:sz w:val="24"/>
          <w:szCs w:val="24"/>
        </w:rPr>
        <w:t>Nustačius neatitikimus, jie dokumentuojami tiekėjo sudarytoje vertinimo lentelėje, vertinimo lentelė turi leisti ne tik nustatyti interneto svetainės neatitikimus, tačiau nurodyti įstaigai būtinus atlikti pakeitimus.</w:t>
      </w:r>
    </w:p>
    <w:p w14:paraId="30F95338" w14:textId="21F1DFBD" w:rsidR="00E00F48" w:rsidRPr="0011452F" w:rsidRDefault="562EC397" w:rsidP="00CE35C9">
      <w:pPr>
        <w:pStyle w:val="ListParagraph"/>
        <w:numPr>
          <w:ilvl w:val="1"/>
          <w:numId w:val="22"/>
        </w:numPr>
        <w:tabs>
          <w:tab w:val="left" w:pos="0"/>
          <w:tab w:val="left" w:pos="1350"/>
        </w:tabs>
        <w:spacing w:after="0" w:line="240" w:lineRule="auto"/>
        <w:ind w:left="0" w:firstLine="720"/>
        <w:jc w:val="both"/>
        <w:rPr>
          <w:rFonts w:ascii="Times New Roman" w:eastAsia="Times New Roman" w:hAnsi="Times New Roman"/>
          <w:color w:val="000000"/>
          <w:sz w:val="24"/>
          <w:szCs w:val="24"/>
          <w:lang w:eastAsia="lt-LT"/>
        </w:rPr>
      </w:pPr>
      <w:r w:rsidRPr="0011452F">
        <w:rPr>
          <w:rFonts w:ascii="Times New Roman" w:hAnsi="Times New Roman"/>
          <w:sz w:val="24"/>
          <w:szCs w:val="24"/>
        </w:rPr>
        <w:t xml:space="preserve">Atlikus vertinimą, užpildžius vertinimo lenteles, parengiama įvertinimo ataskaita. </w:t>
      </w:r>
      <w:r w:rsidRPr="0011452F">
        <w:rPr>
          <w:rFonts w:ascii="Times New Roman" w:eastAsia="Times New Roman" w:hAnsi="Times New Roman"/>
          <w:color w:val="000000" w:themeColor="text1"/>
          <w:sz w:val="24"/>
          <w:szCs w:val="24"/>
          <w:lang w:eastAsia="lt-LT"/>
        </w:rPr>
        <w:t xml:space="preserve">Įvertinimo ataskaita yra svarbi visos interneto svetainės vertinimo procedūros dalis ir padeda geriau suprasti vertinimo rezultatus. Šio interneto svetainės vertinimo procedūros etapo tikslas yra viso </w:t>
      </w:r>
      <w:r w:rsidR="00641718" w:rsidRPr="0011452F">
        <w:rPr>
          <w:rFonts w:ascii="Times New Roman" w:eastAsia="Times New Roman" w:hAnsi="Times New Roman"/>
          <w:color w:val="000000" w:themeColor="text1"/>
          <w:sz w:val="24"/>
          <w:szCs w:val="24"/>
          <w:lang w:eastAsia="lt-LT"/>
        </w:rPr>
        <w:t>tyrimo rezultatų</w:t>
      </w:r>
      <w:r w:rsidRPr="0011452F">
        <w:rPr>
          <w:rFonts w:ascii="Times New Roman" w:eastAsia="Times New Roman" w:hAnsi="Times New Roman"/>
          <w:color w:val="000000" w:themeColor="text1"/>
          <w:sz w:val="24"/>
          <w:szCs w:val="24"/>
          <w:lang w:eastAsia="lt-LT"/>
        </w:rPr>
        <w:t xml:space="preserve"> dokumentavimas.</w:t>
      </w:r>
    </w:p>
    <w:p w14:paraId="01927BA3" w14:textId="39D75639" w:rsidR="00C205EA" w:rsidRPr="0011452F" w:rsidRDefault="562EC397" w:rsidP="00CE35C9">
      <w:pPr>
        <w:pStyle w:val="ListParagraph"/>
        <w:numPr>
          <w:ilvl w:val="1"/>
          <w:numId w:val="22"/>
        </w:numPr>
        <w:tabs>
          <w:tab w:val="left" w:pos="0"/>
          <w:tab w:val="left" w:pos="1350"/>
        </w:tabs>
        <w:spacing w:after="0" w:line="240" w:lineRule="auto"/>
        <w:ind w:left="0" w:firstLine="720"/>
        <w:jc w:val="both"/>
        <w:rPr>
          <w:rFonts w:ascii="Times New Roman" w:eastAsia="Times New Roman" w:hAnsi="Times New Roman"/>
          <w:color w:val="000000"/>
          <w:sz w:val="24"/>
          <w:szCs w:val="24"/>
          <w:lang w:eastAsia="lt-LT"/>
        </w:rPr>
      </w:pPr>
      <w:r w:rsidRPr="0011452F">
        <w:rPr>
          <w:rFonts w:ascii="Times New Roman" w:hAnsi="Times New Roman"/>
          <w:sz w:val="24"/>
          <w:szCs w:val="24"/>
        </w:rPr>
        <w:t>Įvertinimo ataskaitą sudaro šie žingsniai:</w:t>
      </w:r>
    </w:p>
    <w:p w14:paraId="77AAE3F1" w14:textId="77777777" w:rsidR="00937E28" w:rsidRPr="00937E28" w:rsidRDefault="562EC397" w:rsidP="00937E28">
      <w:pPr>
        <w:pStyle w:val="ListParagraph"/>
        <w:numPr>
          <w:ilvl w:val="2"/>
          <w:numId w:val="22"/>
        </w:numPr>
        <w:tabs>
          <w:tab w:val="left" w:pos="0"/>
          <w:tab w:val="left" w:pos="1530"/>
        </w:tabs>
        <w:spacing w:after="0" w:line="240" w:lineRule="auto"/>
        <w:ind w:left="0" w:firstLine="720"/>
        <w:jc w:val="both"/>
        <w:rPr>
          <w:rFonts w:ascii="Times New Roman" w:eastAsia="Times New Roman" w:hAnsi="Times New Roman"/>
          <w:color w:val="000000"/>
          <w:sz w:val="24"/>
          <w:szCs w:val="24"/>
          <w:lang w:eastAsia="lt-LT"/>
        </w:rPr>
      </w:pPr>
      <w:r w:rsidRPr="0011452F">
        <w:rPr>
          <w:rFonts w:ascii="Times New Roman" w:eastAsia="Times New Roman" w:hAnsi="Times New Roman"/>
          <w:color w:val="000000" w:themeColor="text1"/>
          <w:sz w:val="24"/>
          <w:szCs w:val="24"/>
          <w:lang w:eastAsia="lt-LT"/>
        </w:rPr>
        <w:t>kiekvieno vertinimo etapo žingsnių dokumentacijos pateikimas;</w:t>
      </w:r>
    </w:p>
    <w:p w14:paraId="62F1766C" w14:textId="77777777" w:rsidR="00937E28" w:rsidRPr="00937E28" w:rsidRDefault="562EC397" w:rsidP="00937E28">
      <w:pPr>
        <w:pStyle w:val="ListParagraph"/>
        <w:numPr>
          <w:ilvl w:val="2"/>
          <w:numId w:val="22"/>
        </w:numPr>
        <w:tabs>
          <w:tab w:val="left" w:pos="0"/>
          <w:tab w:val="left" w:pos="1530"/>
        </w:tabs>
        <w:spacing w:after="0" w:line="240" w:lineRule="auto"/>
        <w:ind w:left="0" w:firstLine="720"/>
        <w:jc w:val="both"/>
        <w:rPr>
          <w:rFonts w:ascii="Times New Roman" w:eastAsia="Times New Roman" w:hAnsi="Times New Roman"/>
          <w:color w:val="000000"/>
          <w:sz w:val="24"/>
          <w:szCs w:val="24"/>
          <w:lang w:eastAsia="lt-LT"/>
        </w:rPr>
      </w:pPr>
      <w:r w:rsidRPr="00937E28">
        <w:rPr>
          <w:rFonts w:ascii="Times New Roman" w:eastAsia="Times New Roman" w:hAnsi="Times New Roman"/>
          <w:color w:val="000000" w:themeColor="text1"/>
          <w:sz w:val="24"/>
          <w:szCs w:val="24"/>
          <w:lang w:eastAsia="lt-LT"/>
        </w:rPr>
        <w:t>atitikties ITTPR 2.</w:t>
      </w:r>
      <w:r w:rsidR="008B1B85" w:rsidRPr="00937E28">
        <w:rPr>
          <w:rFonts w:ascii="Times New Roman" w:eastAsia="Times New Roman" w:hAnsi="Times New Roman"/>
          <w:color w:val="000000" w:themeColor="text1"/>
          <w:sz w:val="24"/>
          <w:szCs w:val="24"/>
          <w:lang w:val="en-US" w:eastAsia="lt-LT"/>
        </w:rPr>
        <w:t>2</w:t>
      </w:r>
      <w:r w:rsidRPr="00937E28">
        <w:rPr>
          <w:rFonts w:ascii="Times New Roman" w:eastAsia="Times New Roman" w:hAnsi="Times New Roman"/>
          <w:color w:val="000000" w:themeColor="text1"/>
          <w:sz w:val="24"/>
          <w:szCs w:val="24"/>
          <w:lang w:eastAsia="lt-LT"/>
        </w:rPr>
        <w:t xml:space="preserve"> nustatymas</w:t>
      </w:r>
      <w:r w:rsidR="00B51DC1" w:rsidRPr="00937E28">
        <w:rPr>
          <w:rFonts w:ascii="Times New Roman" w:eastAsia="Times New Roman" w:hAnsi="Times New Roman"/>
          <w:color w:val="000000" w:themeColor="text1"/>
          <w:sz w:val="24"/>
          <w:szCs w:val="24"/>
          <w:lang w:eastAsia="lt-LT"/>
        </w:rPr>
        <w:t>;</w:t>
      </w:r>
      <w:bookmarkStart w:id="12" w:name="part_323d0593343848958f2e8b94c1bc2813"/>
      <w:bookmarkEnd w:id="12"/>
    </w:p>
    <w:p w14:paraId="68BE74B3" w14:textId="5FDE01A1" w:rsidR="00B51DC1" w:rsidRPr="00937E28" w:rsidRDefault="00854F16" w:rsidP="00937E28">
      <w:pPr>
        <w:pStyle w:val="ListParagraph"/>
        <w:numPr>
          <w:ilvl w:val="2"/>
          <w:numId w:val="22"/>
        </w:numPr>
        <w:tabs>
          <w:tab w:val="left" w:pos="0"/>
          <w:tab w:val="left" w:pos="1530"/>
        </w:tabs>
        <w:spacing w:after="0" w:line="240" w:lineRule="auto"/>
        <w:ind w:left="0" w:firstLine="720"/>
        <w:jc w:val="both"/>
        <w:rPr>
          <w:rFonts w:ascii="Times New Roman" w:eastAsia="Times New Roman" w:hAnsi="Times New Roman"/>
          <w:color w:val="000000"/>
          <w:sz w:val="24"/>
          <w:szCs w:val="24"/>
          <w:lang w:eastAsia="lt-LT"/>
        </w:rPr>
      </w:pPr>
      <w:r w:rsidRPr="00937E28">
        <w:rPr>
          <w:rFonts w:ascii="Times New Roman" w:eastAsia="Times New Roman" w:hAnsi="Times New Roman"/>
          <w:color w:val="000000"/>
          <w:sz w:val="24"/>
          <w:szCs w:val="24"/>
          <w:lang w:eastAsia="lt-LT"/>
        </w:rPr>
        <w:t>Atitikties</w:t>
      </w:r>
      <w:r w:rsidR="00B51DC1" w:rsidRPr="00937E28">
        <w:rPr>
          <w:rFonts w:ascii="Times New Roman" w:eastAsia="Times New Roman" w:hAnsi="Times New Roman"/>
          <w:color w:val="000000"/>
          <w:sz w:val="24"/>
          <w:szCs w:val="24"/>
          <w:lang w:eastAsia="lt-LT"/>
        </w:rPr>
        <w:t xml:space="preserve"> paraiškos</w:t>
      </w:r>
      <w:r w:rsidR="008B1B85" w:rsidRPr="00937E28">
        <w:rPr>
          <w:rFonts w:ascii="Times New Roman" w:eastAsia="Times New Roman" w:hAnsi="Times New Roman"/>
          <w:color w:val="000000"/>
          <w:sz w:val="24"/>
          <w:szCs w:val="24"/>
          <w:lang w:eastAsia="lt-LT"/>
        </w:rPr>
        <w:t xml:space="preserve"> parengimas, už</w:t>
      </w:r>
      <w:r w:rsidR="008B1B85" w:rsidRPr="00937E28">
        <w:rPr>
          <w:rFonts w:ascii="Times New Roman" w:eastAsia="Times New Roman" w:hAnsi="Times New Roman"/>
          <w:color w:val="000000"/>
          <w:sz w:val="24"/>
          <w:szCs w:val="24"/>
          <w:lang w:val="pt-BR" w:eastAsia="lt-LT"/>
        </w:rPr>
        <w:t>pildymas ir</w:t>
      </w:r>
      <w:r w:rsidR="00B51DC1" w:rsidRPr="00937E28">
        <w:rPr>
          <w:rFonts w:ascii="Times New Roman" w:eastAsia="Times New Roman" w:hAnsi="Times New Roman"/>
          <w:color w:val="000000"/>
          <w:sz w:val="24"/>
          <w:szCs w:val="24"/>
          <w:lang w:eastAsia="lt-LT"/>
        </w:rPr>
        <w:t xml:space="preserve"> </w:t>
      </w:r>
      <w:r w:rsidR="004962D8" w:rsidRPr="00937E28">
        <w:rPr>
          <w:rFonts w:ascii="Times New Roman" w:eastAsia="Times New Roman" w:hAnsi="Times New Roman"/>
          <w:color w:val="000000"/>
          <w:sz w:val="24"/>
          <w:szCs w:val="24"/>
          <w:lang w:eastAsia="lt-LT"/>
        </w:rPr>
        <w:t>pateikimas VSSA</w:t>
      </w:r>
      <w:r w:rsidR="00B51DC1" w:rsidRPr="00937E28">
        <w:rPr>
          <w:rFonts w:ascii="Times New Roman" w:eastAsia="Times New Roman" w:hAnsi="Times New Roman"/>
          <w:color w:val="000000"/>
          <w:sz w:val="24"/>
          <w:szCs w:val="24"/>
          <w:lang w:eastAsia="lt-LT"/>
        </w:rPr>
        <w:t>.</w:t>
      </w:r>
    </w:p>
    <w:p w14:paraId="24327209" w14:textId="77777777" w:rsidR="00B51DC1" w:rsidRPr="00937E28" w:rsidRDefault="00B51DC1" w:rsidP="00937E28">
      <w:pPr>
        <w:tabs>
          <w:tab w:val="left" w:pos="0"/>
          <w:tab w:val="left" w:pos="993"/>
        </w:tabs>
        <w:spacing w:after="0" w:line="240" w:lineRule="auto"/>
        <w:jc w:val="both"/>
        <w:rPr>
          <w:rFonts w:ascii="Times New Roman" w:eastAsia="Times New Roman" w:hAnsi="Times New Roman"/>
          <w:color w:val="000000"/>
          <w:sz w:val="24"/>
          <w:szCs w:val="24"/>
          <w:lang w:eastAsia="lt-LT"/>
        </w:rPr>
      </w:pPr>
    </w:p>
    <w:p w14:paraId="1C158F35" w14:textId="467830AD" w:rsidR="00E00F48" w:rsidRPr="0011452F" w:rsidRDefault="00E00F48" w:rsidP="0011452F">
      <w:pPr>
        <w:spacing w:after="0" w:line="240" w:lineRule="auto"/>
        <w:jc w:val="center"/>
        <w:rPr>
          <w:rFonts w:ascii="Times New Roman" w:hAnsi="Times New Roman"/>
          <w:b/>
          <w:bCs/>
          <w:sz w:val="24"/>
          <w:szCs w:val="24"/>
        </w:rPr>
      </w:pPr>
      <w:r w:rsidRPr="0011452F">
        <w:rPr>
          <w:rFonts w:ascii="Times New Roman" w:hAnsi="Times New Roman"/>
          <w:b/>
          <w:bCs/>
          <w:sz w:val="24"/>
          <w:szCs w:val="24"/>
        </w:rPr>
        <w:t>V. TYRIMO IMTIS</w:t>
      </w:r>
    </w:p>
    <w:p w14:paraId="2325254A" w14:textId="77777777" w:rsidR="00937E28" w:rsidRPr="00937E28" w:rsidRDefault="00A262CF" w:rsidP="00937E28">
      <w:pPr>
        <w:pStyle w:val="ListParagraph"/>
        <w:numPr>
          <w:ilvl w:val="0"/>
          <w:numId w:val="22"/>
        </w:numPr>
        <w:tabs>
          <w:tab w:val="left" w:pos="1080"/>
        </w:tabs>
        <w:spacing w:after="0" w:line="240" w:lineRule="auto"/>
        <w:ind w:left="0" w:firstLine="720"/>
        <w:jc w:val="both"/>
        <w:rPr>
          <w:rFonts w:ascii="Times New Roman" w:eastAsia="Times New Roman" w:hAnsi="Times New Roman"/>
          <w:sz w:val="24"/>
          <w:szCs w:val="24"/>
          <w:lang w:eastAsia="lt-LT"/>
        </w:rPr>
      </w:pPr>
      <w:r w:rsidRPr="00937E28">
        <w:rPr>
          <w:rFonts w:ascii="Times New Roman" w:hAnsi="Times New Roman"/>
          <w:sz w:val="24"/>
          <w:szCs w:val="24"/>
        </w:rPr>
        <w:t>VSSA</w:t>
      </w:r>
      <w:r w:rsidR="00370671" w:rsidRPr="00937E28">
        <w:rPr>
          <w:rFonts w:ascii="Times New Roman" w:hAnsi="Times New Roman"/>
          <w:sz w:val="24"/>
          <w:szCs w:val="24"/>
        </w:rPr>
        <w:t>, atsižvelgiant į</w:t>
      </w:r>
      <w:r w:rsidR="00300F70" w:rsidRPr="00937E28">
        <w:rPr>
          <w:rFonts w:ascii="Times New Roman" w:hAnsi="Times New Roman"/>
          <w:sz w:val="24"/>
          <w:szCs w:val="24"/>
        </w:rPr>
        <w:t xml:space="preserve"> Europos Komisijos parengtos stebėsenos metodikos reikalavimus</w:t>
      </w:r>
      <w:r w:rsidR="000A66EF" w:rsidRPr="00937E28">
        <w:rPr>
          <w:rFonts w:ascii="Times New Roman" w:hAnsi="Times New Roman"/>
          <w:sz w:val="24"/>
          <w:szCs w:val="24"/>
        </w:rPr>
        <w:t>, pareng</w:t>
      </w:r>
      <w:r w:rsidRPr="00937E28">
        <w:rPr>
          <w:rFonts w:ascii="Times New Roman" w:hAnsi="Times New Roman"/>
          <w:sz w:val="24"/>
          <w:szCs w:val="24"/>
        </w:rPr>
        <w:t>ia</w:t>
      </w:r>
      <w:r w:rsidR="00B35A4B" w:rsidRPr="00937E28">
        <w:rPr>
          <w:rFonts w:ascii="Times New Roman" w:hAnsi="Times New Roman"/>
          <w:sz w:val="24"/>
          <w:szCs w:val="24"/>
        </w:rPr>
        <w:t xml:space="preserve"> valstybės ir savivaldybių institucijų ir įstaigų</w:t>
      </w:r>
      <w:r w:rsidR="00C44738" w:rsidRPr="00937E28">
        <w:rPr>
          <w:rFonts w:ascii="Times New Roman" w:hAnsi="Times New Roman"/>
          <w:sz w:val="24"/>
          <w:szCs w:val="24"/>
        </w:rPr>
        <w:t xml:space="preserve">, kurių interneto svetainės </w:t>
      </w:r>
      <w:r w:rsidR="008F4726" w:rsidRPr="00937E28">
        <w:rPr>
          <w:rFonts w:ascii="Times New Roman" w:hAnsi="Times New Roman"/>
          <w:sz w:val="24"/>
          <w:szCs w:val="24"/>
        </w:rPr>
        <w:t xml:space="preserve">ir mobiliosios programos </w:t>
      </w:r>
      <w:r w:rsidR="00C44738" w:rsidRPr="00937E28">
        <w:rPr>
          <w:rFonts w:ascii="Times New Roman" w:hAnsi="Times New Roman"/>
          <w:sz w:val="24"/>
          <w:szCs w:val="24"/>
        </w:rPr>
        <w:t>turi būti tiriamos dėl atitikimo prieinamumo reikalavim</w:t>
      </w:r>
      <w:r w:rsidR="000A66EF" w:rsidRPr="00937E28">
        <w:rPr>
          <w:rFonts w:ascii="Times New Roman" w:hAnsi="Times New Roman"/>
          <w:sz w:val="24"/>
          <w:szCs w:val="24"/>
        </w:rPr>
        <w:t>ams</w:t>
      </w:r>
      <w:r w:rsidR="00C44738" w:rsidRPr="00937E28">
        <w:rPr>
          <w:rFonts w:ascii="Times New Roman" w:hAnsi="Times New Roman"/>
          <w:sz w:val="24"/>
          <w:szCs w:val="24"/>
        </w:rPr>
        <w:t xml:space="preserve"> sąrašą</w:t>
      </w:r>
      <w:r w:rsidR="0038384C" w:rsidRPr="00937E28">
        <w:rPr>
          <w:rFonts w:ascii="Times New Roman" w:hAnsi="Times New Roman"/>
          <w:sz w:val="24"/>
          <w:szCs w:val="24"/>
        </w:rPr>
        <w:t>,</w:t>
      </w:r>
      <w:r w:rsidR="00C44738" w:rsidRPr="00937E28">
        <w:rPr>
          <w:rFonts w:ascii="Times New Roman" w:hAnsi="Times New Roman"/>
          <w:sz w:val="24"/>
          <w:szCs w:val="24"/>
        </w:rPr>
        <w:t xml:space="preserve"> </w:t>
      </w:r>
      <w:r w:rsidR="0038384C" w:rsidRPr="00937E28">
        <w:rPr>
          <w:rFonts w:ascii="Times New Roman" w:hAnsi="Times New Roman"/>
          <w:sz w:val="24"/>
          <w:szCs w:val="24"/>
        </w:rPr>
        <w:t xml:space="preserve">šis sąrašas </w:t>
      </w:r>
      <w:r w:rsidR="0008260D" w:rsidRPr="00937E28">
        <w:rPr>
          <w:rFonts w:ascii="Times New Roman" w:hAnsi="Times New Roman"/>
          <w:sz w:val="24"/>
          <w:szCs w:val="24"/>
        </w:rPr>
        <w:t xml:space="preserve">bus </w:t>
      </w:r>
      <w:r w:rsidR="0038384C" w:rsidRPr="00937E28">
        <w:rPr>
          <w:rFonts w:ascii="Times New Roman" w:hAnsi="Times New Roman"/>
          <w:sz w:val="24"/>
          <w:szCs w:val="24"/>
        </w:rPr>
        <w:t>paskelbtas</w:t>
      </w:r>
      <w:r w:rsidR="002B7446" w:rsidRPr="00937E28">
        <w:rPr>
          <w:rFonts w:ascii="Times New Roman" w:hAnsi="Times New Roman"/>
          <w:sz w:val="24"/>
          <w:szCs w:val="24"/>
        </w:rPr>
        <w:t xml:space="preserve"> per 5 dienas nuo sutarties įsigaliojimo</w:t>
      </w:r>
      <w:r w:rsidR="0038384C" w:rsidRPr="00937E28">
        <w:rPr>
          <w:rFonts w:ascii="Times New Roman" w:hAnsi="Times New Roman"/>
          <w:sz w:val="24"/>
          <w:szCs w:val="24"/>
        </w:rPr>
        <w:t xml:space="preserve"> </w:t>
      </w:r>
      <w:r w:rsidR="00E80091" w:rsidRPr="00937E28">
        <w:rPr>
          <w:rFonts w:ascii="Times New Roman" w:hAnsi="Times New Roman"/>
          <w:sz w:val="24"/>
          <w:szCs w:val="24"/>
        </w:rPr>
        <w:t xml:space="preserve">VSSA </w:t>
      </w:r>
      <w:r w:rsidR="00C44738" w:rsidRPr="00937E28">
        <w:rPr>
          <w:rFonts w:ascii="Times New Roman" w:eastAsia="Times New Roman" w:hAnsi="Times New Roman"/>
          <w:sz w:val="24"/>
          <w:szCs w:val="24"/>
          <w:lang w:eastAsia="lt-LT"/>
        </w:rPr>
        <w:t xml:space="preserve">interneto svetainės </w:t>
      </w:r>
      <w:proofErr w:type="spellStart"/>
      <w:r w:rsidR="00E80091" w:rsidRPr="00937E28">
        <w:rPr>
          <w:rFonts w:ascii="Times New Roman" w:hAnsi="Times New Roman"/>
          <w:sz w:val="24"/>
          <w:szCs w:val="24"/>
        </w:rPr>
        <w:t>vssa</w:t>
      </w:r>
      <w:r w:rsidR="00C44738" w:rsidRPr="00937E28">
        <w:rPr>
          <w:rFonts w:ascii="Times New Roman" w:hAnsi="Times New Roman"/>
          <w:sz w:val="24"/>
          <w:szCs w:val="24"/>
        </w:rPr>
        <w:t>.lrv.lt</w:t>
      </w:r>
      <w:proofErr w:type="spellEnd"/>
      <w:r w:rsidR="00C44738" w:rsidRPr="00937E28">
        <w:rPr>
          <w:rFonts w:ascii="Times New Roman" w:hAnsi="Times New Roman"/>
          <w:sz w:val="24"/>
          <w:szCs w:val="24"/>
        </w:rPr>
        <w:t xml:space="preserve"> skyriaus „Veiklos sritys“ srityje „Interneto svetainių prieinamumas“</w:t>
      </w:r>
      <w:r w:rsidR="007448B3" w:rsidRPr="00937E28">
        <w:rPr>
          <w:rFonts w:ascii="Times New Roman" w:hAnsi="Times New Roman"/>
          <w:sz w:val="24"/>
          <w:szCs w:val="24"/>
        </w:rPr>
        <w:t>.</w:t>
      </w:r>
    </w:p>
    <w:p w14:paraId="7047AA16" w14:textId="1EEDC82D" w:rsidR="00321615" w:rsidRPr="00937E28" w:rsidRDefault="0038384C" w:rsidP="00937E28">
      <w:pPr>
        <w:pStyle w:val="ListParagraph"/>
        <w:numPr>
          <w:ilvl w:val="0"/>
          <w:numId w:val="22"/>
        </w:numPr>
        <w:tabs>
          <w:tab w:val="left" w:pos="1080"/>
        </w:tabs>
        <w:spacing w:after="0" w:line="240" w:lineRule="auto"/>
        <w:ind w:left="0" w:firstLine="720"/>
        <w:jc w:val="both"/>
        <w:rPr>
          <w:rFonts w:ascii="Times New Roman" w:eastAsia="Times New Roman" w:hAnsi="Times New Roman"/>
          <w:sz w:val="24"/>
          <w:szCs w:val="24"/>
          <w:lang w:eastAsia="lt-LT"/>
        </w:rPr>
      </w:pPr>
      <w:r w:rsidRPr="00937E28">
        <w:rPr>
          <w:rFonts w:ascii="Times New Roman" w:eastAsia="Times New Roman" w:hAnsi="Times New Roman"/>
          <w:sz w:val="24"/>
          <w:szCs w:val="24"/>
          <w:lang w:eastAsia="lt-LT"/>
        </w:rPr>
        <w:t>T</w:t>
      </w:r>
      <w:r w:rsidR="00C44738" w:rsidRPr="00937E28">
        <w:rPr>
          <w:rFonts w:ascii="Times New Roman" w:eastAsia="Times New Roman" w:hAnsi="Times New Roman"/>
          <w:sz w:val="24"/>
          <w:szCs w:val="24"/>
          <w:lang w:eastAsia="lt-LT"/>
        </w:rPr>
        <w:t xml:space="preserve">yrimo </w:t>
      </w:r>
      <w:r w:rsidR="007A2893" w:rsidRPr="00937E28">
        <w:rPr>
          <w:rFonts w:ascii="Times New Roman" w:eastAsia="Times New Roman" w:hAnsi="Times New Roman"/>
          <w:sz w:val="24"/>
          <w:szCs w:val="24"/>
          <w:lang w:eastAsia="lt-LT"/>
        </w:rPr>
        <w:t>metu</w:t>
      </w:r>
      <w:r w:rsidR="00C44738" w:rsidRPr="00937E28">
        <w:rPr>
          <w:rFonts w:ascii="Times New Roman" w:eastAsia="Times New Roman" w:hAnsi="Times New Roman"/>
          <w:sz w:val="24"/>
          <w:szCs w:val="24"/>
          <w:lang w:eastAsia="lt-LT"/>
        </w:rPr>
        <w:t>:</w:t>
      </w:r>
    </w:p>
    <w:p w14:paraId="43C04255" w14:textId="77777777" w:rsidR="00937E28" w:rsidRDefault="562EC397" w:rsidP="00937E28">
      <w:pPr>
        <w:pStyle w:val="ListParagraph"/>
        <w:numPr>
          <w:ilvl w:val="1"/>
          <w:numId w:val="35"/>
        </w:numPr>
        <w:tabs>
          <w:tab w:val="left" w:pos="1080"/>
        </w:tabs>
        <w:spacing w:after="0" w:line="240" w:lineRule="auto"/>
        <w:ind w:left="0" w:firstLine="720"/>
        <w:jc w:val="both"/>
        <w:rPr>
          <w:rFonts w:ascii="Times New Roman" w:eastAsia="Times New Roman" w:hAnsi="Times New Roman"/>
          <w:sz w:val="24"/>
          <w:szCs w:val="24"/>
          <w:lang w:eastAsia="lt-LT"/>
        </w:rPr>
      </w:pPr>
      <w:r w:rsidRPr="00937E28">
        <w:rPr>
          <w:rFonts w:ascii="Times New Roman" w:eastAsia="Times New Roman" w:hAnsi="Times New Roman"/>
          <w:sz w:val="24"/>
          <w:szCs w:val="24"/>
          <w:lang w:eastAsia="lt-LT"/>
        </w:rPr>
        <w:t xml:space="preserve">naudojant išsamų tyrimo metodą turi būti tiriama </w:t>
      </w:r>
      <w:r w:rsidR="00442F04" w:rsidRPr="00937E28">
        <w:rPr>
          <w:rFonts w:ascii="Times New Roman" w:eastAsia="Times New Roman" w:hAnsi="Times New Roman"/>
          <w:sz w:val="24"/>
          <w:szCs w:val="24"/>
          <w:lang w:eastAsia="lt-LT"/>
        </w:rPr>
        <w:t xml:space="preserve">18 </w:t>
      </w:r>
      <w:r w:rsidRPr="00937E28">
        <w:rPr>
          <w:rFonts w:ascii="Times New Roman" w:eastAsia="Times New Roman" w:hAnsi="Times New Roman"/>
          <w:sz w:val="24"/>
          <w:szCs w:val="24"/>
          <w:lang w:eastAsia="lt-LT"/>
        </w:rPr>
        <w:t xml:space="preserve">valstybės ir savivaldybių institucijų ir įstaigų interneto svetainių. </w:t>
      </w:r>
      <w:r w:rsidR="00F74820" w:rsidRPr="00937E28">
        <w:rPr>
          <w:rFonts w:ascii="Times New Roman" w:eastAsia="Times New Roman" w:hAnsi="Times New Roman"/>
          <w:sz w:val="24"/>
          <w:szCs w:val="24"/>
          <w:lang w:eastAsia="lt-LT"/>
        </w:rPr>
        <w:t>Turi būti tiriamas reprezentatyvus el. paslaugų rinkinys, kuris atspindėtų dažniausiai naudojamas, funkciniu požiūriu įvairias ir skirtingo sudėtingumo paslaugas. Paslaugų atranka prieš tyrimą suderinama su VSSA</w:t>
      </w:r>
      <w:r w:rsidR="00231293" w:rsidRPr="00937E28">
        <w:rPr>
          <w:rFonts w:ascii="Times New Roman" w:eastAsia="Times New Roman" w:hAnsi="Times New Roman"/>
          <w:sz w:val="24"/>
          <w:szCs w:val="24"/>
          <w:lang w:eastAsia="lt-LT"/>
        </w:rPr>
        <w:t>.</w:t>
      </w:r>
      <w:r w:rsidRPr="00937E28">
        <w:rPr>
          <w:rFonts w:ascii="Times New Roman" w:eastAsia="Times New Roman" w:hAnsi="Times New Roman"/>
          <w:sz w:val="24"/>
          <w:szCs w:val="24"/>
          <w:lang w:eastAsia="lt-LT"/>
        </w:rPr>
        <w:t xml:space="preserve"> Šiuo metodu taip pat turi būti tiriama </w:t>
      </w:r>
      <w:r w:rsidR="00EA5175" w:rsidRPr="00937E28">
        <w:rPr>
          <w:rFonts w:ascii="Times New Roman" w:eastAsia="Times New Roman" w:hAnsi="Times New Roman"/>
          <w:sz w:val="24"/>
          <w:szCs w:val="24"/>
          <w:lang w:eastAsia="lt-LT"/>
        </w:rPr>
        <w:t xml:space="preserve">5 </w:t>
      </w:r>
      <w:r w:rsidRPr="00937E28">
        <w:rPr>
          <w:rFonts w:ascii="Times New Roman" w:eastAsia="Times New Roman" w:hAnsi="Times New Roman"/>
          <w:sz w:val="24"/>
          <w:szCs w:val="24"/>
          <w:lang w:eastAsia="lt-LT"/>
        </w:rPr>
        <w:t xml:space="preserve">daugiausiai naudojamų valstybės ir savivaldybių institucijų ir įstaigų mobiliųjų programų. Mobilios programos turi būti tiriamos naudojant pagrindines jų operacines sistemas: Google „Android“ ir Apple „iOS“. Įstaigų, kurių mobilios programos turi būti tiriamos dėl atitikimo prieinamumo reikalavimus sąrašą sudarys </w:t>
      </w:r>
      <w:r w:rsidR="00082745" w:rsidRPr="00937E28">
        <w:rPr>
          <w:rFonts w:ascii="Times New Roman" w:eastAsia="Times New Roman" w:hAnsi="Times New Roman"/>
          <w:sz w:val="24"/>
          <w:szCs w:val="24"/>
          <w:lang w:eastAsia="lt-LT"/>
        </w:rPr>
        <w:t xml:space="preserve">VSSA </w:t>
      </w:r>
      <w:r w:rsidRPr="00937E28">
        <w:rPr>
          <w:rFonts w:ascii="Times New Roman" w:eastAsia="Times New Roman" w:hAnsi="Times New Roman"/>
          <w:sz w:val="24"/>
          <w:szCs w:val="24"/>
          <w:lang w:eastAsia="lt-LT"/>
        </w:rPr>
        <w:t>su Tiekėjo pagalba.</w:t>
      </w:r>
    </w:p>
    <w:p w14:paraId="16C5B1B0" w14:textId="0C841FAF" w:rsidR="00321615" w:rsidRPr="00937E28" w:rsidRDefault="007A2893" w:rsidP="00937E28">
      <w:pPr>
        <w:pStyle w:val="ListParagraph"/>
        <w:numPr>
          <w:ilvl w:val="1"/>
          <w:numId w:val="35"/>
        </w:numPr>
        <w:tabs>
          <w:tab w:val="left" w:pos="1080"/>
        </w:tabs>
        <w:spacing w:after="0" w:line="240" w:lineRule="auto"/>
        <w:ind w:left="0" w:firstLine="720"/>
        <w:jc w:val="both"/>
        <w:rPr>
          <w:rFonts w:ascii="Times New Roman" w:eastAsia="Times New Roman" w:hAnsi="Times New Roman"/>
          <w:sz w:val="24"/>
          <w:szCs w:val="24"/>
          <w:lang w:eastAsia="lt-LT"/>
        </w:rPr>
      </w:pPr>
      <w:r w:rsidRPr="00937E28">
        <w:rPr>
          <w:rFonts w:ascii="Times New Roman" w:eastAsia="Times New Roman" w:hAnsi="Times New Roman"/>
          <w:sz w:val="24"/>
          <w:szCs w:val="24"/>
          <w:lang w:eastAsia="lt-LT"/>
        </w:rPr>
        <w:lastRenderedPageBreak/>
        <w:t>naudojant supaprastintą tyrimo metodą turi būti tiriama 1</w:t>
      </w:r>
      <w:r w:rsidR="00B96FF9" w:rsidRPr="00937E28">
        <w:rPr>
          <w:rFonts w:ascii="Times New Roman" w:eastAsia="Times New Roman" w:hAnsi="Times New Roman"/>
          <w:sz w:val="24"/>
          <w:szCs w:val="24"/>
          <w:lang w:eastAsia="lt-LT"/>
        </w:rPr>
        <w:t>6</w:t>
      </w:r>
      <w:r w:rsidRPr="00937E28">
        <w:rPr>
          <w:rFonts w:ascii="Times New Roman" w:eastAsia="Times New Roman" w:hAnsi="Times New Roman"/>
          <w:sz w:val="24"/>
          <w:szCs w:val="24"/>
          <w:lang w:eastAsia="lt-LT"/>
        </w:rPr>
        <w:t>1 valstybės ir savivaldybių institucijų ir įstaigų interneto svetainė</w:t>
      </w:r>
      <w:r w:rsidR="00F4766E" w:rsidRPr="00937E28">
        <w:rPr>
          <w:rFonts w:ascii="Times New Roman" w:eastAsia="Times New Roman" w:hAnsi="Times New Roman"/>
          <w:sz w:val="24"/>
          <w:szCs w:val="24"/>
          <w:lang w:eastAsia="lt-LT"/>
        </w:rPr>
        <w:t xml:space="preserve">, neįtraukiant </w:t>
      </w:r>
      <w:r w:rsidR="00A751E4" w:rsidRPr="00937E28">
        <w:rPr>
          <w:rFonts w:ascii="Times New Roman" w:eastAsia="Times New Roman" w:hAnsi="Times New Roman"/>
          <w:sz w:val="24"/>
          <w:szCs w:val="24"/>
          <w:lang w:eastAsia="lt-LT"/>
        </w:rPr>
        <w:t>12.1 punkte nurodytų 18 valstybės ir savivaldybių institucijų ir įstaigų interneto svetain</w:t>
      </w:r>
      <w:r w:rsidR="00FC240B" w:rsidRPr="00937E28">
        <w:rPr>
          <w:rFonts w:ascii="Times New Roman" w:eastAsia="Times New Roman" w:hAnsi="Times New Roman"/>
          <w:sz w:val="24"/>
          <w:szCs w:val="24"/>
          <w:lang w:eastAsia="lt-LT"/>
        </w:rPr>
        <w:t>ių</w:t>
      </w:r>
      <w:r w:rsidR="006D155C" w:rsidRPr="00937E28">
        <w:rPr>
          <w:rFonts w:ascii="Times New Roman" w:eastAsia="Times New Roman" w:hAnsi="Times New Roman"/>
          <w:sz w:val="24"/>
          <w:szCs w:val="24"/>
          <w:lang w:eastAsia="lt-LT"/>
        </w:rPr>
        <w:t>.</w:t>
      </w:r>
      <w:bookmarkStart w:id="13" w:name="_Hlk41468604"/>
    </w:p>
    <w:p w14:paraId="6A618932" w14:textId="2D7F64EF" w:rsidR="00321615" w:rsidRPr="0011452F" w:rsidRDefault="00321615" w:rsidP="0011452F">
      <w:pPr>
        <w:pStyle w:val="ListParagraph"/>
        <w:tabs>
          <w:tab w:val="left" w:pos="0"/>
          <w:tab w:val="left" w:pos="993"/>
        </w:tabs>
        <w:spacing w:after="0" w:line="240" w:lineRule="auto"/>
        <w:ind w:left="567"/>
        <w:jc w:val="both"/>
        <w:rPr>
          <w:rFonts w:ascii="Times New Roman" w:eastAsia="Times New Roman" w:hAnsi="Times New Roman"/>
          <w:sz w:val="24"/>
          <w:szCs w:val="24"/>
          <w:lang w:eastAsia="lt-LT"/>
        </w:rPr>
      </w:pPr>
    </w:p>
    <w:p w14:paraId="7CE120DD" w14:textId="77777777" w:rsidR="00321615" w:rsidRPr="0011452F" w:rsidRDefault="00321615" w:rsidP="0011452F">
      <w:pPr>
        <w:spacing w:after="0" w:line="240" w:lineRule="auto"/>
        <w:jc w:val="center"/>
        <w:rPr>
          <w:rFonts w:ascii="Times New Roman" w:hAnsi="Times New Roman"/>
          <w:b/>
          <w:bCs/>
          <w:sz w:val="24"/>
          <w:szCs w:val="24"/>
        </w:rPr>
      </w:pPr>
      <w:r w:rsidRPr="0011452F">
        <w:rPr>
          <w:rFonts w:ascii="Times New Roman" w:hAnsi="Times New Roman"/>
          <w:b/>
          <w:bCs/>
          <w:sz w:val="24"/>
          <w:szCs w:val="24"/>
        </w:rPr>
        <w:t>VI. TYRIMO ATASKAITA</w:t>
      </w:r>
    </w:p>
    <w:p w14:paraId="43F7D937" w14:textId="7944AA06" w:rsidR="009F2C81" w:rsidRPr="00937E28" w:rsidRDefault="008055C0" w:rsidP="00937E28">
      <w:pPr>
        <w:pStyle w:val="ListParagraph"/>
        <w:numPr>
          <w:ilvl w:val="0"/>
          <w:numId w:val="22"/>
        </w:numPr>
        <w:tabs>
          <w:tab w:val="left" w:pos="0"/>
          <w:tab w:val="left" w:pos="1080"/>
        </w:tabs>
        <w:spacing w:after="0" w:line="240" w:lineRule="auto"/>
        <w:ind w:left="0" w:firstLine="720"/>
        <w:jc w:val="both"/>
        <w:rPr>
          <w:rFonts w:ascii="Times New Roman" w:eastAsia="Times New Roman" w:hAnsi="Times New Roman"/>
          <w:color w:val="000000"/>
          <w:sz w:val="24"/>
          <w:szCs w:val="24"/>
          <w:lang w:eastAsia="lt-LT"/>
        </w:rPr>
      </w:pPr>
      <w:r w:rsidRPr="00937E28">
        <w:rPr>
          <w:rFonts w:ascii="Times New Roman" w:hAnsi="Times New Roman"/>
          <w:sz w:val="24"/>
          <w:szCs w:val="24"/>
        </w:rPr>
        <w:t>Atlikus įstaigų, esančių sąraše, įvertinimą ir užpildžius vertinimo lenteles, Perkančiajai organizacijai turi būti pateikta Tyrimo ataskaita. Tyrimo ataskaitą sudaro:</w:t>
      </w:r>
    </w:p>
    <w:p w14:paraId="514EA2E6" w14:textId="77777777" w:rsidR="00937E28" w:rsidRPr="00937E28" w:rsidRDefault="562EC397" w:rsidP="00937E28">
      <w:pPr>
        <w:pStyle w:val="ListParagraph"/>
        <w:numPr>
          <w:ilvl w:val="1"/>
          <w:numId w:val="36"/>
        </w:numPr>
        <w:tabs>
          <w:tab w:val="left" w:pos="1260"/>
        </w:tabs>
        <w:spacing w:after="0" w:line="240" w:lineRule="auto"/>
        <w:ind w:left="0" w:firstLine="720"/>
        <w:jc w:val="both"/>
        <w:rPr>
          <w:rFonts w:ascii="Times New Roman" w:eastAsia="Times New Roman" w:hAnsi="Times New Roman"/>
          <w:color w:val="000000"/>
          <w:sz w:val="24"/>
          <w:szCs w:val="24"/>
          <w:lang w:eastAsia="lt-LT"/>
        </w:rPr>
      </w:pPr>
      <w:r w:rsidRPr="00937E28">
        <w:rPr>
          <w:rFonts w:ascii="Times New Roman" w:hAnsi="Times New Roman"/>
          <w:sz w:val="24"/>
          <w:szCs w:val="24"/>
        </w:rPr>
        <w:t>įstaigų interneto svetainių vertinimo lentelės, kurias sudaro ir rekomendacijos įstaigoms dėl jų interneto svetainių tobulinimo. Rekomendacijos, kurios turi būti šioje dalyje individualios kiekvienai įstaigai, turi leisti įstaigoms, aiškiai identifikuoti interneto svetainės trūkumus ir juos pašalinti;</w:t>
      </w:r>
    </w:p>
    <w:p w14:paraId="5096EAB5" w14:textId="77777777" w:rsidR="00937E28" w:rsidRPr="00937E28" w:rsidRDefault="00937E28" w:rsidP="00937E28">
      <w:pPr>
        <w:pStyle w:val="ListParagraph"/>
        <w:numPr>
          <w:ilvl w:val="1"/>
          <w:numId w:val="36"/>
        </w:numPr>
        <w:tabs>
          <w:tab w:val="left" w:pos="1260"/>
        </w:tabs>
        <w:spacing w:after="0" w:line="240" w:lineRule="auto"/>
        <w:ind w:left="0" w:firstLine="720"/>
        <w:jc w:val="both"/>
        <w:rPr>
          <w:rFonts w:ascii="Times New Roman" w:eastAsia="Times New Roman" w:hAnsi="Times New Roman"/>
          <w:color w:val="000000"/>
          <w:sz w:val="24"/>
          <w:szCs w:val="24"/>
          <w:lang w:eastAsia="lt-LT"/>
        </w:rPr>
      </w:pPr>
      <w:r w:rsidRPr="00937E28">
        <w:rPr>
          <w:rFonts w:ascii="Times New Roman" w:hAnsi="Times New Roman"/>
          <w:sz w:val="24"/>
          <w:szCs w:val="24"/>
        </w:rPr>
        <w:t>a</w:t>
      </w:r>
      <w:r w:rsidR="562EC397" w:rsidRPr="00937E28">
        <w:rPr>
          <w:rFonts w:ascii="Times New Roman" w:hAnsi="Times New Roman"/>
          <w:sz w:val="24"/>
          <w:szCs w:val="24"/>
        </w:rPr>
        <w:t>pibendrinti Tyrimo rezultatai. Apibendrinti Tyrim</w:t>
      </w:r>
      <w:r w:rsidR="00C44826" w:rsidRPr="00937E28">
        <w:rPr>
          <w:rFonts w:ascii="Times New Roman" w:hAnsi="Times New Roman"/>
          <w:sz w:val="24"/>
          <w:szCs w:val="24"/>
        </w:rPr>
        <w:t>o</w:t>
      </w:r>
      <w:r w:rsidR="562EC397" w:rsidRPr="00937E28">
        <w:rPr>
          <w:rFonts w:ascii="Times New Roman" w:hAnsi="Times New Roman"/>
          <w:sz w:val="24"/>
          <w:szCs w:val="24"/>
        </w:rPr>
        <w:t xml:space="preserve"> rezultatai, tai dažniausios įstaigų neatitikimo prieinamumo reikalavimams priežastys, taisytinos vietos, rekomendacijos. Ataskaita turi leisti įstaigoms, kurios nepateko į Tyrimo apimtį, dažniausiai pasitaikančias neatitikimo prieinamumo reikalavimams priežastis, taip pat įstaigoms turi pasitarnauti kaip konsultacinė medžiaga tobulinant interneto svetaines.</w:t>
      </w:r>
    </w:p>
    <w:p w14:paraId="427EEB58" w14:textId="77777777" w:rsidR="00937E28" w:rsidRPr="00937E28" w:rsidRDefault="00DF5ADE" w:rsidP="00937E28">
      <w:pPr>
        <w:pStyle w:val="ListParagraph"/>
        <w:numPr>
          <w:ilvl w:val="1"/>
          <w:numId w:val="36"/>
        </w:numPr>
        <w:tabs>
          <w:tab w:val="left" w:pos="1260"/>
        </w:tabs>
        <w:spacing w:after="0" w:line="240" w:lineRule="auto"/>
        <w:ind w:left="0" w:firstLine="720"/>
        <w:jc w:val="both"/>
        <w:rPr>
          <w:rFonts w:ascii="Times New Roman" w:eastAsia="Times New Roman" w:hAnsi="Times New Roman"/>
          <w:color w:val="000000"/>
          <w:sz w:val="24"/>
          <w:szCs w:val="24"/>
          <w:lang w:eastAsia="lt-LT"/>
        </w:rPr>
      </w:pPr>
      <w:r w:rsidRPr="00937E28">
        <w:rPr>
          <w:rFonts w:ascii="Times New Roman" w:hAnsi="Times New Roman"/>
          <w:sz w:val="24"/>
          <w:szCs w:val="24"/>
        </w:rPr>
        <w:t xml:space="preserve">Tyrimo ataskaitoje, įvertinus visą </w:t>
      </w:r>
      <w:r w:rsidR="00ED4762" w:rsidRPr="00937E28">
        <w:rPr>
          <w:rFonts w:ascii="Times New Roman" w:hAnsi="Times New Roman"/>
          <w:sz w:val="24"/>
          <w:szCs w:val="24"/>
        </w:rPr>
        <w:t xml:space="preserve">supaprastintos </w:t>
      </w:r>
      <w:r w:rsidRPr="00937E28">
        <w:rPr>
          <w:rFonts w:ascii="Times New Roman" w:hAnsi="Times New Roman"/>
          <w:sz w:val="24"/>
          <w:szCs w:val="24"/>
        </w:rPr>
        <w:t>stebėsenos tyrimo metod</w:t>
      </w:r>
      <w:r w:rsidR="00ED4762" w:rsidRPr="00937E28">
        <w:rPr>
          <w:rFonts w:ascii="Times New Roman" w:hAnsi="Times New Roman"/>
          <w:sz w:val="24"/>
          <w:szCs w:val="24"/>
        </w:rPr>
        <w:t>ais</w:t>
      </w:r>
      <w:r w:rsidRPr="00937E28">
        <w:rPr>
          <w:rFonts w:ascii="Times New Roman" w:hAnsi="Times New Roman"/>
          <w:sz w:val="24"/>
          <w:szCs w:val="24"/>
        </w:rPr>
        <w:t xml:space="preserve"> vertinamų interneto svetainių imtį, atskirai turi būti nustatytas ir bendras visų interneto svetainių prieinamumo rodiklis, įvertinant kokia dalis interneto svetainių atitinka prieinamumo reikalavimus, nuo bendros vertinamų interneto svetainių dalies.</w:t>
      </w:r>
      <w:r w:rsidR="00F263D9" w:rsidRPr="00937E28">
        <w:rPr>
          <w:rFonts w:ascii="Times New Roman" w:hAnsi="Times New Roman"/>
          <w:sz w:val="24"/>
          <w:szCs w:val="24"/>
        </w:rPr>
        <w:t xml:space="preserve"> </w:t>
      </w:r>
      <w:r w:rsidR="00326326" w:rsidRPr="00937E28">
        <w:rPr>
          <w:rFonts w:ascii="Times New Roman" w:hAnsi="Times New Roman"/>
          <w:sz w:val="24"/>
          <w:szCs w:val="24"/>
        </w:rPr>
        <w:t xml:space="preserve">Skaičiuojant rodiklį turi būti </w:t>
      </w:r>
      <w:r w:rsidR="000F330D" w:rsidRPr="00937E28">
        <w:rPr>
          <w:rFonts w:ascii="Times New Roman" w:hAnsi="Times New Roman"/>
          <w:sz w:val="24"/>
          <w:szCs w:val="24"/>
        </w:rPr>
        <w:t>į</w:t>
      </w:r>
      <w:r w:rsidR="00326326" w:rsidRPr="00937E28">
        <w:rPr>
          <w:rFonts w:ascii="Times New Roman" w:hAnsi="Times New Roman"/>
          <w:sz w:val="24"/>
          <w:szCs w:val="24"/>
        </w:rPr>
        <w:t>vertinama kokia dalis iš visų tirtų valstybės ir savivaldybių interneto svetainių (vienetais) atitiko/neatitiko taikomus prieinamumo neįgaliesiems reikalavimus ir/ar tyrimo terminų eigoje buvo ištaisyti jose nustatyti trūkumai</w:t>
      </w:r>
      <w:r w:rsidR="000F330D" w:rsidRPr="00937E28">
        <w:rPr>
          <w:rFonts w:ascii="Times New Roman" w:hAnsi="Times New Roman"/>
          <w:sz w:val="24"/>
          <w:szCs w:val="24"/>
        </w:rPr>
        <w:t xml:space="preserve">. </w:t>
      </w:r>
    </w:p>
    <w:p w14:paraId="62011F3F" w14:textId="77777777" w:rsidR="00937E28" w:rsidRPr="00937E28" w:rsidRDefault="00E2371B" w:rsidP="00937E28">
      <w:pPr>
        <w:pStyle w:val="ListParagraph"/>
        <w:numPr>
          <w:ilvl w:val="1"/>
          <w:numId w:val="36"/>
        </w:numPr>
        <w:tabs>
          <w:tab w:val="left" w:pos="1260"/>
        </w:tabs>
        <w:spacing w:after="0" w:line="240" w:lineRule="auto"/>
        <w:ind w:left="0" w:firstLine="720"/>
        <w:jc w:val="both"/>
        <w:rPr>
          <w:rFonts w:ascii="Times New Roman" w:eastAsia="Times New Roman" w:hAnsi="Times New Roman"/>
          <w:color w:val="000000"/>
          <w:sz w:val="24"/>
          <w:szCs w:val="24"/>
          <w:lang w:eastAsia="lt-LT"/>
        </w:rPr>
      </w:pPr>
      <w:r w:rsidRPr="00937E28">
        <w:rPr>
          <w:rFonts w:ascii="Times New Roman" w:hAnsi="Times New Roman"/>
          <w:sz w:val="24"/>
          <w:szCs w:val="24"/>
        </w:rPr>
        <w:t xml:space="preserve">Tyrimo ataskaitoje, įvertinus </w:t>
      </w:r>
      <w:r w:rsidR="00CD343A" w:rsidRPr="00937E28">
        <w:rPr>
          <w:rFonts w:ascii="Times New Roman" w:hAnsi="Times New Roman"/>
          <w:sz w:val="24"/>
          <w:szCs w:val="24"/>
        </w:rPr>
        <w:t>visą išsamios stebėsenos metodu vertinamų interneto svetainių imtį</w:t>
      </w:r>
      <w:r w:rsidR="00F358FF" w:rsidRPr="00937E28">
        <w:rPr>
          <w:rFonts w:ascii="Times New Roman" w:hAnsi="Times New Roman"/>
          <w:sz w:val="24"/>
          <w:szCs w:val="24"/>
        </w:rPr>
        <w:t>,</w:t>
      </w:r>
      <w:r w:rsidR="000F50F7" w:rsidRPr="00937E28">
        <w:rPr>
          <w:rFonts w:ascii="Times New Roman" w:hAnsi="Times New Roman"/>
          <w:sz w:val="24"/>
          <w:szCs w:val="24"/>
        </w:rPr>
        <w:t xml:space="preserve"> atskirai</w:t>
      </w:r>
      <w:r w:rsidR="00F358FF" w:rsidRPr="00937E28">
        <w:rPr>
          <w:rFonts w:ascii="Times New Roman" w:hAnsi="Times New Roman"/>
          <w:sz w:val="24"/>
          <w:szCs w:val="24"/>
        </w:rPr>
        <w:t xml:space="preserve"> taip pat turi būti nustatytas ir bendras visų </w:t>
      </w:r>
      <w:r w:rsidR="001C51B7" w:rsidRPr="00937E28">
        <w:rPr>
          <w:rFonts w:ascii="Times New Roman" w:hAnsi="Times New Roman"/>
          <w:sz w:val="24"/>
          <w:szCs w:val="24"/>
        </w:rPr>
        <w:t xml:space="preserve">šiuo metodu vertintų </w:t>
      </w:r>
      <w:r w:rsidR="00F358FF" w:rsidRPr="00937E28">
        <w:rPr>
          <w:rFonts w:ascii="Times New Roman" w:hAnsi="Times New Roman"/>
          <w:sz w:val="24"/>
          <w:szCs w:val="24"/>
        </w:rPr>
        <w:t>interneto svetainių</w:t>
      </w:r>
      <w:r w:rsidR="001F3B68" w:rsidRPr="00937E28">
        <w:rPr>
          <w:rFonts w:ascii="Times New Roman" w:hAnsi="Times New Roman"/>
          <w:sz w:val="24"/>
          <w:szCs w:val="24"/>
        </w:rPr>
        <w:t xml:space="preserve"> atitikimo </w:t>
      </w:r>
      <w:r w:rsidR="001F3B68" w:rsidRPr="00937E28">
        <w:rPr>
          <w:rFonts w:ascii="Times New Roman" w:hAnsi="Times New Roman"/>
          <w:iCs/>
          <w:sz w:val="24"/>
          <w:szCs w:val="24"/>
        </w:rPr>
        <w:t>ITTPR 2.</w:t>
      </w:r>
      <w:r w:rsidR="00AE24AA" w:rsidRPr="00937E28">
        <w:rPr>
          <w:rFonts w:ascii="Times New Roman" w:hAnsi="Times New Roman"/>
          <w:sz w:val="24"/>
          <w:szCs w:val="24"/>
        </w:rPr>
        <w:t>2</w:t>
      </w:r>
      <w:r w:rsidR="001F3B68" w:rsidRPr="00937E28">
        <w:rPr>
          <w:rFonts w:ascii="Times New Roman" w:hAnsi="Times New Roman"/>
          <w:sz w:val="24"/>
          <w:szCs w:val="24"/>
        </w:rPr>
        <w:t xml:space="preserve"> </w:t>
      </w:r>
      <w:r w:rsidR="00630046" w:rsidRPr="00937E28">
        <w:rPr>
          <w:rFonts w:ascii="Times New Roman" w:hAnsi="Times New Roman"/>
          <w:sz w:val="24"/>
          <w:szCs w:val="24"/>
        </w:rPr>
        <w:t>(</w:t>
      </w:r>
      <w:r w:rsidR="001F3B68" w:rsidRPr="00937E28">
        <w:rPr>
          <w:rFonts w:ascii="Times New Roman" w:hAnsi="Times New Roman"/>
          <w:sz w:val="24"/>
          <w:szCs w:val="24"/>
        </w:rPr>
        <w:t>ar aktualia naujesne versija)</w:t>
      </w:r>
      <w:r w:rsidR="00630046" w:rsidRPr="00937E28">
        <w:rPr>
          <w:rFonts w:ascii="Times New Roman" w:hAnsi="Times New Roman"/>
          <w:sz w:val="24"/>
          <w:szCs w:val="24"/>
        </w:rPr>
        <w:t xml:space="preserve"> sėkmės kriterijams procent</w:t>
      </w:r>
      <w:r w:rsidR="0078636A" w:rsidRPr="00937E28">
        <w:rPr>
          <w:rFonts w:ascii="Times New Roman" w:hAnsi="Times New Roman"/>
          <w:sz w:val="24"/>
          <w:szCs w:val="24"/>
        </w:rPr>
        <w:t>o</w:t>
      </w:r>
      <w:r w:rsidR="00F358FF" w:rsidRPr="00937E28">
        <w:rPr>
          <w:rFonts w:ascii="Times New Roman" w:hAnsi="Times New Roman"/>
          <w:sz w:val="24"/>
          <w:szCs w:val="24"/>
        </w:rPr>
        <w:t xml:space="preserve"> rodiklis</w:t>
      </w:r>
      <w:r w:rsidR="0078636A" w:rsidRPr="00937E28">
        <w:rPr>
          <w:rFonts w:ascii="Times New Roman" w:hAnsi="Times New Roman"/>
          <w:sz w:val="24"/>
          <w:szCs w:val="24"/>
        </w:rPr>
        <w:t xml:space="preserve">. </w:t>
      </w:r>
      <w:r w:rsidR="005B02E6" w:rsidRPr="00937E28">
        <w:rPr>
          <w:rFonts w:ascii="Times New Roman" w:hAnsi="Times New Roman"/>
          <w:sz w:val="24"/>
          <w:szCs w:val="24"/>
        </w:rPr>
        <w:t>Skaičiuojant rodiklį turi būti įvertinama</w:t>
      </w:r>
      <w:r w:rsidR="005E56F2" w:rsidRPr="00937E28">
        <w:rPr>
          <w:rFonts w:ascii="Times New Roman" w:hAnsi="Times New Roman"/>
          <w:sz w:val="24"/>
          <w:szCs w:val="24"/>
        </w:rPr>
        <w:t xml:space="preserve"> </w:t>
      </w:r>
      <w:r w:rsidR="005B02E6" w:rsidRPr="00937E28">
        <w:rPr>
          <w:rFonts w:ascii="Times New Roman" w:hAnsi="Times New Roman"/>
          <w:sz w:val="24"/>
          <w:szCs w:val="24"/>
        </w:rPr>
        <w:t xml:space="preserve">visų </w:t>
      </w:r>
      <w:r w:rsidR="006B323C" w:rsidRPr="00937E28">
        <w:rPr>
          <w:rFonts w:ascii="Times New Roman" w:hAnsi="Times New Roman"/>
          <w:sz w:val="24"/>
          <w:szCs w:val="24"/>
        </w:rPr>
        <w:t>išsamiu stebėsenos metodu iš</w:t>
      </w:r>
      <w:r w:rsidR="005B02E6" w:rsidRPr="00937E28">
        <w:rPr>
          <w:rFonts w:ascii="Times New Roman" w:hAnsi="Times New Roman"/>
          <w:sz w:val="24"/>
          <w:szCs w:val="24"/>
        </w:rPr>
        <w:t>tirtų</w:t>
      </w:r>
      <w:r w:rsidR="00E634E1" w:rsidRPr="00937E28">
        <w:rPr>
          <w:rFonts w:ascii="Times New Roman" w:hAnsi="Times New Roman"/>
          <w:sz w:val="24"/>
          <w:szCs w:val="24"/>
        </w:rPr>
        <w:t xml:space="preserve"> interneto svetainių</w:t>
      </w:r>
      <w:r w:rsidR="005B02E6" w:rsidRPr="00937E28">
        <w:rPr>
          <w:rFonts w:ascii="Times New Roman" w:hAnsi="Times New Roman"/>
          <w:sz w:val="24"/>
          <w:szCs w:val="24"/>
        </w:rPr>
        <w:t xml:space="preserve"> </w:t>
      </w:r>
      <w:r w:rsidR="00310CCB" w:rsidRPr="00937E28">
        <w:rPr>
          <w:rFonts w:ascii="Times New Roman" w:hAnsi="Times New Roman"/>
          <w:sz w:val="24"/>
          <w:szCs w:val="24"/>
        </w:rPr>
        <w:t>atitikimo</w:t>
      </w:r>
      <w:r w:rsidR="00433B6F" w:rsidRPr="00937E28">
        <w:rPr>
          <w:rFonts w:ascii="Times New Roman" w:hAnsi="Times New Roman"/>
          <w:sz w:val="24"/>
          <w:szCs w:val="24"/>
        </w:rPr>
        <w:t>/neatitikimo</w:t>
      </w:r>
      <w:r w:rsidR="00310CCB" w:rsidRPr="00937E28">
        <w:rPr>
          <w:rFonts w:ascii="Times New Roman" w:hAnsi="Times New Roman"/>
          <w:sz w:val="24"/>
          <w:szCs w:val="24"/>
        </w:rPr>
        <w:t xml:space="preserve"> </w:t>
      </w:r>
      <w:r w:rsidR="00310CCB" w:rsidRPr="00937E28">
        <w:rPr>
          <w:rFonts w:ascii="Times New Roman" w:hAnsi="Times New Roman"/>
          <w:iCs/>
          <w:sz w:val="24"/>
          <w:szCs w:val="24"/>
        </w:rPr>
        <w:t>ITTPR 2.</w:t>
      </w:r>
      <w:r w:rsidR="00AE24AA" w:rsidRPr="00937E28">
        <w:rPr>
          <w:rFonts w:ascii="Times New Roman" w:hAnsi="Times New Roman"/>
          <w:sz w:val="24"/>
          <w:szCs w:val="24"/>
        </w:rPr>
        <w:t>2</w:t>
      </w:r>
      <w:r w:rsidR="008C2E99" w:rsidRPr="00937E28">
        <w:rPr>
          <w:rFonts w:ascii="Times New Roman" w:hAnsi="Times New Roman"/>
          <w:sz w:val="24"/>
          <w:szCs w:val="24"/>
        </w:rPr>
        <w:t xml:space="preserve"> </w:t>
      </w:r>
      <w:r w:rsidR="00310CCB" w:rsidRPr="00937E28">
        <w:rPr>
          <w:rFonts w:ascii="Times New Roman" w:hAnsi="Times New Roman"/>
          <w:sz w:val="24"/>
          <w:szCs w:val="24"/>
        </w:rPr>
        <w:t xml:space="preserve">sėkmės kriterijams </w:t>
      </w:r>
      <w:r w:rsidR="00D25282" w:rsidRPr="00937E28">
        <w:rPr>
          <w:rFonts w:ascii="Times New Roman" w:hAnsi="Times New Roman"/>
          <w:sz w:val="24"/>
          <w:szCs w:val="24"/>
        </w:rPr>
        <w:t>dalis</w:t>
      </w:r>
      <w:r w:rsidR="008C2E99" w:rsidRPr="00937E28">
        <w:rPr>
          <w:rFonts w:ascii="Times New Roman" w:hAnsi="Times New Roman"/>
          <w:sz w:val="24"/>
          <w:szCs w:val="24"/>
        </w:rPr>
        <w:t>, t. y.</w:t>
      </w:r>
      <w:r w:rsidR="00FF6065" w:rsidRPr="00937E28">
        <w:rPr>
          <w:rFonts w:ascii="Times New Roman" w:hAnsi="Times New Roman"/>
          <w:sz w:val="24"/>
          <w:szCs w:val="24"/>
        </w:rPr>
        <w:t xml:space="preserve"> </w:t>
      </w:r>
      <w:r w:rsidR="00943ED8" w:rsidRPr="00937E28">
        <w:rPr>
          <w:rFonts w:ascii="Times New Roman" w:hAnsi="Times New Roman"/>
          <w:sz w:val="24"/>
          <w:szCs w:val="24"/>
        </w:rPr>
        <w:t>k</w:t>
      </w:r>
      <w:r w:rsidR="000E1253" w:rsidRPr="00937E28">
        <w:rPr>
          <w:rFonts w:ascii="Times New Roman" w:hAnsi="Times New Roman"/>
          <w:sz w:val="24"/>
          <w:szCs w:val="24"/>
        </w:rPr>
        <w:t>iek</w:t>
      </w:r>
      <w:r w:rsidR="00943ED8" w:rsidRPr="00937E28">
        <w:rPr>
          <w:rFonts w:ascii="Times New Roman" w:hAnsi="Times New Roman"/>
          <w:sz w:val="24"/>
          <w:szCs w:val="24"/>
        </w:rPr>
        <w:t xml:space="preserve"> </w:t>
      </w:r>
      <w:r w:rsidR="00943ED8" w:rsidRPr="00937E28">
        <w:rPr>
          <w:rFonts w:ascii="Times New Roman" w:hAnsi="Times New Roman"/>
          <w:iCs/>
          <w:sz w:val="24"/>
          <w:szCs w:val="24"/>
        </w:rPr>
        <w:t>ITTPR 2.</w:t>
      </w:r>
      <w:r w:rsidR="00A821A7" w:rsidRPr="00937E28">
        <w:rPr>
          <w:rFonts w:ascii="Times New Roman" w:hAnsi="Times New Roman"/>
          <w:sz w:val="24"/>
          <w:szCs w:val="24"/>
        </w:rPr>
        <w:t>2</w:t>
      </w:r>
      <w:r w:rsidR="00943ED8" w:rsidRPr="00937E28">
        <w:rPr>
          <w:rFonts w:ascii="Times New Roman" w:hAnsi="Times New Roman"/>
          <w:sz w:val="24"/>
          <w:szCs w:val="24"/>
        </w:rPr>
        <w:t xml:space="preserve"> sėkmės kriterijų </w:t>
      </w:r>
      <w:r w:rsidR="001849A3" w:rsidRPr="00937E28">
        <w:rPr>
          <w:rFonts w:ascii="Times New Roman" w:hAnsi="Times New Roman"/>
          <w:sz w:val="24"/>
          <w:szCs w:val="24"/>
        </w:rPr>
        <w:t>(</w:t>
      </w:r>
      <w:r w:rsidR="00D23230" w:rsidRPr="00937E28">
        <w:rPr>
          <w:rFonts w:ascii="Times New Roman" w:hAnsi="Times New Roman"/>
          <w:sz w:val="24"/>
          <w:szCs w:val="24"/>
        </w:rPr>
        <w:t>procentine išraiška</w:t>
      </w:r>
      <w:r w:rsidR="001849A3" w:rsidRPr="00937E28">
        <w:rPr>
          <w:rFonts w:ascii="Times New Roman" w:hAnsi="Times New Roman"/>
          <w:sz w:val="24"/>
          <w:szCs w:val="24"/>
        </w:rPr>
        <w:t xml:space="preserve">) </w:t>
      </w:r>
      <w:r w:rsidR="00D23230" w:rsidRPr="00937E28">
        <w:rPr>
          <w:rFonts w:ascii="Times New Roman" w:hAnsi="Times New Roman"/>
          <w:sz w:val="24"/>
          <w:szCs w:val="24"/>
        </w:rPr>
        <w:t>iš visų</w:t>
      </w:r>
      <w:r w:rsidR="00EC2E84" w:rsidRPr="00937E28">
        <w:rPr>
          <w:rFonts w:ascii="Times New Roman" w:hAnsi="Times New Roman"/>
          <w:sz w:val="24"/>
          <w:szCs w:val="24"/>
        </w:rPr>
        <w:t xml:space="preserve"> esamų sėkmės kriterijų</w:t>
      </w:r>
      <w:r w:rsidR="009F2424" w:rsidRPr="00937E28">
        <w:rPr>
          <w:rFonts w:ascii="Times New Roman" w:hAnsi="Times New Roman"/>
          <w:sz w:val="24"/>
          <w:szCs w:val="24"/>
        </w:rPr>
        <w:t>,</w:t>
      </w:r>
      <w:r w:rsidR="00D23230" w:rsidRPr="00937E28">
        <w:rPr>
          <w:rFonts w:ascii="Times New Roman" w:hAnsi="Times New Roman"/>
          <w:sz w:val="24"/>
          <w:szCs w:val="24"/>
        </w:rPr>
        <w:t xml:space="preserve"> </w:t>
      </w:r>
      <w:r w:rsidR="00943ED8" w:rsidRPr="00937E28">
        <w:rPr>
          <w:rFonts w:ascii="Times New Roman" w:hAnsi="Times New Roman"/>
          <w:sz w:val="24"/>
          <w:szCs w:val="24"/>
        </w:rPr>
        <w:t>atitik</w:t>
      </w:r>
      <w:r w:rsidR="00AC2298" w:rsidRPr="00937E28">
        <w:rPr>
          <w:rFonts w:ascii="Times New Roman" w:hAnsi="Times New Roman"/>
          <w:sz w:val="24"/>
          <w:szCs w:val="24"/>
        </w:rPr>
        <w:t>o</w:t>
      </w:r>
      <w:r w:rsidR="001849A3" w:rsidRPr="00937E28">
        <w:rPr>
          <w:rFonts w:ascii="Times New Roman" w:hAnsi="Times New Roman"/>
          <w:sz w:val="24"/>
          <w:szCs w:val="24"/>
        </w:rPr>
        <w:t xml:space="preserve"> tirtos interneto svetainės.</w:t>
      </w:r>
    </w:p>
    <w:p w14:paraId="1F375197" w14:textId="5C91D765" w:rsidR="00A821A7" w:rsidRPr="00937E28" w:rsidRDefault="00A821A7" w:rsidP="00937E28">
      <w:pPr>
        <w:pStyle w:val="ListParagraph"/>
        <w:numPr>
          <w:ilvl w:val="1"/>
          <w:numId w:val="36"/>
        </w:numPr>
        <w:tabs>
          <w:tab w:val="left" w:pos="1260"/>
        </w:tabs>
        <w:spacing w:after="0" w:line="240" w:lineRule="auto"/>
        <w:ind w:left="0" w:firstLine="720"/>
        <w:jc w:val="both"/>
        <w:rPr>
          <w:rFonts w:ascii="Times New Roman" w:eastAsia="Times New Roman" w:hAnsi="Times New Roman"/>
          <w:color w:val="000000"/>
          <w:sz w:val="24"/>
          <w:szCs w:val="24"/>
          <w:lang w:eastAsia="lt-LT"/>
        </w:rPr>
      </w:pPr>
      <w:r w:rsidRPr="00937E28">
        <w:rPr>
          <w:rFonts w:ascii="Times New Roman" w:hAnsi="Times New Roman"/>
          <w:sz w:val="24"/>
          <w:szCs w:val="24"/>
        </w:rPr>
        <w:t>Tyrimo ataskaitoje turi b</w:t>
      </w:r>
      <w:r w:rsidR="00D752DB" w:rsidRPr="00937E28">
        <w:rPr>
          <w:rFonts w:ascii="Times New Roman" w:hAnsi="Times New Roman"/>
          <w:sz w:val="24"/>
          <w:szCs w:val="24"/>
        </w:rPr>
        <w:t>ū</w:t>
      </w:r>
      <w:r w:rsidRPr="00937E28">
        <w:rPr>
          <w:rFonts w:ascii="Times New Roman" w:hAnsi="Times New Roman"/>
          <w:sz w:val="24"/>
          <w:szCs w:val="24"/>
        </w:rPr>
        <w:t>ti pateikta</w:t>
      </w:r>
      <w:r w:rsidR="00D752DB" w:rsidRPr="00937E28">
        <w:rPr>
          <w:rFonts w:ascii="Times New Roman" w:hAnsi="Times New Roman"/>
          <w:sz w:val="24"/>
          <w:szCs w:val="24"/>
        </w:rPr>
        <w:t>s</w:t>
      </w:r>
      <w:r w:rsidR="006C40CB" w:rsidRPr="00937E28">
        <w:rPr>
          <w:rFonts w:ascii="Times New Roman" w:hAnsi="Times New Roman"/>
          <w:sz w:val="24"/>
          <w:szCs w:val="24"/>
        </w:rPr>
        <w:t xml:space="preserve"> institucijų atitikimo ITTRP 2.2 sėkmės kriterijams</w:t>
      </w:r>
      <w:r w:rsidR="0034431F" w:rsidRPr="00937E28">
        <w:rPr>
          <w:rFonts w:ascii="Times New Roman" w:hAnsi="Times New Roman"/>
          <w:sz w:val="24"/>
          <w:szCs w:val="24"/>
        </w:rPr>
        <w:t xml:space="preserve"> pasiskirstymas</w:t>
      </w:r>
      <w:r w:rsidR="002E4337" w:rsidRPr="00937E28">
        <w:rPr>
          <w:rFonts w:ascii="Times New Roman" w:hAnsi="Times New Roman"/>
          <w:sz w:val="24"/>
          <w:szCs w:val="24"/>
        </w:rPr>
        <w:t xml:space="preserve"> </w:t>
      </w:r>
      <w:r w:rsidR="005E2870" w:rsidRPr="00937E28">
        <w:rPr>
          <w:rFonts w:ascii="Times New Roman" w:hAnsi="Times New Roman"/>
          <w:sz w:val="24"/>
          <w:szCs w:val="24"/>
        </w:rPr>
        <w:t xml:space="preserve">įvairiais pjūviais: </w:t>
      </w:r>
      <w:r w:rsidR="002E4337" w:rsidRPr="00937E28">
        <w:rPr>
          <w:rFonts w:ascii="Times New Roman" w:hAnsi="Times New Roman"/>
          <w:sz w:val="24"/>
          <w:szCs w:val="24"/>
        </w:rPr>
        <w:t>pagal veiklos sektorius</w:t>
      </w:r>
      <w:r w:rsidR="006A26C4" w:rsidRPr="00937E28">
        <w:rPr>
          <w:rFonts w:ascii="Times New Roman" w:hAnsi="Times New Roman"/>
          <w:sz w:val="24"/>
          <w:szCs w:val="24"/>
        </w:rPr>
        <w:t xml:space="preserve"> (t.</w:t>
      </w:r>
      <w:r w:rsidR="2F619EDF" w:rsidRPr="00937E28">
        <w:rPr>
          <w:rFonts w:ascii="Times New Roman" w:hAnsi="Times New Roman"/>
          <w:sz w:val="24"/>
          <w:szCs w:val="24"/>
        </w:rPr>
        <w:t xml:space="preserve"> </w:t>
      </w:r>
      <w:r w:rsidR="006A26C4" w:rsidRPr="00937E28">
        <w:rPr>
          <w:rFonts w:ascii="Times New Roman" w:hAnsi="Times New Roman"/>
          <w:sz w:val="24"/>
          <w:szCs w:val="24"/>
        </w:rPr>
        <w:t>y. pagal viešojo sektoriaus paslaugų kategorijas)</w:t>
      </w:r>
      <w:r w:rsidR="002E4337" w:rsidRPr="00937E28">
        <w:rPr>
          <w:rFonts w:ascii="Times New Roman" w:hAnsi="Times New Roman"/>
          <w:sz w:val="24"/>
          <w:szCs w:val="24"/>
        </w:rPr>
        <w:t>, taip pat pagal teritorinius vienetus</w:t>
      </w:r>
      <w:r w:rsidR="005E2870" w:rsidRPr="00937E28">
        <w:rPr>
          <w:rFonts w:ascii="Times New Roman" w:hAnsi="Times New Roman"/>
          <w:sz w:val="24"/>
          <w:szCs w:val="24"/>
        </w:rPr>
        <w:t xml:space="preserve"> ir kt.</w:t>
      </w:r>
    </w:p>
    <w:p w14:paraId="1D6E2128" w14:textId="181C4081" w:rsidR="006346A8" w:rsidRPr="00937E28" w:rsidRDefault="008055C0" w:rsidP="00937E28">
      <w:pPr>
        <w:pStyle w:val="ListParagraph"/>
        <w:numPr>
          <w:ilvl w:val="0"/>
          <w:numId w:val="22"/>
        </w:numPr>
        <w:tabs>
          <w:tab w:val="left" w:pos="1080"/>
        </w:tabs>
        <w:spacing w:after="0" w:line="240" w:lineRule="auto"/>
        <w:ind w:left="0" w:firstLine="720"/>
        <w:jc w:val="both"/>
        <w:rPr>
          <w:rFonts w:ascii="Times New Roman" w:eastAsia="Times New Roman" w:hAnsi="Times New Roman"/>
          <w:color w:val="000000"/>
          <w:sz w:val="24"/>
          <w:szCs w:val="24"/>
          <w:lang w:eastAsia="lt-LT"/>
        </w:rPr>
      </w:pPr>
      <w:r w:rsidRPr="00937E28">
        <w:rPr>
          <w:rFonts w:ascii="Times New Roman" w:hAnsi="Times New Roman"/>
          <w:sz w:val="24"/>
          <w:szCs w:val="24"/>
        </w:rPr>
        <w:t xml:space="preserve">Tyrimo ataskaita Perkančiajai organizacijai pateikiama </w:t>
      </w:r>
      <w:r w:rsidR="00D50958" w:rsidRPr="00937E28">
        <w:rPr>
          <w:rFonts w:ascii="Times New Roman" w:hAnsi="Times New Roman"/>
          <w:sz w:val="24"/>
          <w:szCs w:val="24"/>
        </w:rPr>
        <w:t>„W</w:t>
      </w:r>
      <w:r w:rsidR="007C2915" w:rsidRPr="00937E28">
        <w:rPr>
          <w:rFonts w:ascii="Times New Roman" w:hAnsi="Times New Roman"/>
          <w:sz w:val="24"/>
          <w:szCs w:val="24"/>
        </w:rPr>
        <w:t>ord</w:t>
      </w:r>
      <w:r w:rsidR="00D50958" w:rsidRPr="00937E28">
        <w:rPr>
          <w:rFonts w:ascii="Times New Roman" w:hAnsi="Times New Roman"/>
          <w:sz w:val="24"/>
          <w:szCs w:val="24"/>
        </w:rPr>
        <w:t>“ dokumento</w:t>
      </w:r>
      <w:r w:rsidRPr="00937E28">
        <w:rPr>
          <w:rFonts w:ascii="Times New Roman" w:hAnsi="Times New Roman"/>
          <w:sz w:val="24"/>
          <w:szCs w:val="24"/>
        </w:rPr>
        <w:t xml:space="preserve"> formatu</w:t>
      </w:r>
      <w:bookmarkEnd w:id="13"/>
      <w:r w:rsidR="007C2915" w:rsidRPr="00937E28">
        <w:rPr>
          <w:rFonts w:ascii="Times New Roman" w:hAnsi="Times New Roman"/>
          <w:sz w:val="24"/>
          <w:szCs w:val="24"/>
        </w:rPr>
        <w:t xml:space="preserve"> Sutartyje nurodytam už Sutarties vykdymą atsakingam asmeniui el.</w:t>
      </w:r>
      <w:r w:rsidR="00056897" w:rsidRPr="00937E28">
        <w:rPr>
          <w:rFonts w:ascii="Times New Roman" w:hAnsi="Times New Roman"/>
          <w:sz w:val="24"/>
          <w:szCs w:val="24"/>
        </w:rPr>
        <w:t xml:space="preserve"> </w:t>
      </w:r>
      <w:r w:rsidR="007C2915" w:rsidRPr="00937E28">
        <w:rPr>
          <w:rFonts w:ascii="Times New Roman" w:hAnsi="Times New Roman"/>
          <w:sz w:val="24"/>
          <w:szCs w:val="24"/>
        </w:rPr>
        <w:t>paštu</w:t>
      </w:r>
      <w:r w:rsidR="006346A8" w:rsidRPr="00937E28">
        <w:rPr>
          <w:rFonts w:ascii="Times New Roman" w:hAnsi="Times New Roman"/>
          <w:sz w:val="24"/>
          <w:szCs w:val="24"/>
        </w:rPr>
        <w:t>.</w:t>
      </w:r>
    </w:p>
    <w:p w14:paraId="17751CDE" w14:textId="77777777" w:rsidR="00DF4F6D" w:rsidRPr="00937E28" w:rsidRDefault="00DF4F6D" w:rsidP="00937E28">
      <w:pPr>
        <w:tabs>
          <w:tab w:val="left" w:pos="0"/>
          <w:tab w:val="left" w:pos="993"/>
        </w:tabs>
        <w:spacing w:after="0" w:line="240" w:lineRule="auto"/>
        <w:rPr>
          <w:rFonts w:ascii="Times New Roman" w:eastAsia="Times New Roman" w:hAnsi="Times New Roman"/>
          <w:b/>
          <w:bCs/>
          <w:color w:val="000000"/>
          <w:sz w:val="24"/>
          <w:szCs w:val="24"/>
          <w:lang w:eastAsia="lt-LT"/>
        </w:rPr>
      </w:pPr>
    </w:p>
    <w:p w14:paraId="5B6B82F9" w14:textId="567D1400" w:rsidR="006346A8" w:rsidRPr="0011452F" w:rsidRDefault="006346A8" w:rsidP="0011452F">
      <w:pPr>
        <w:pStyle w:val="ListParagraph"/>
        <w:tabs>
          <w:tab w:val="left" w:pos="0"/>
          <w:tab w:val="left" w:pos="993"/>
        </w:tabs>
        <w:spacing w:after="0" w:line="240" w:lineRule="auto"/>
        <w:ind w:left="360"/>
        <w:jc w:val="center"/>
        <w:rPr>
          <w:rFonts w:ascii="Times New Roman" w:eastAsia="Times New Roman" w:hAnsi="Times New Roman"/>
          <w:b/>
          <w:bCs/>
          <w:color w:val="000000"/>
          <w:sz w:val="24"/>
          <w:szCs w:val="24"/>
          <w:lang w:eastAsia="lt-LT"/>
        </w:rPr>
      </w:pPr>
      <w:r w:rsidRPr="0011452F">
        <w:rPr>
          <w:rFonts w:ascii="Times New Roman" w:eastAsia="Times New Roman" w:hAnsi="Times New Roman"/>
          <w:b/>
          <w:bCs/>
          <w:color w:val="000000"/>
          <w:sz w:val="24"/>
          <w:szCs w:val="24"/>
          <w:lang w:eastAsia="lt-LT"/>
        </w:rPr>
        <w:t>VII. KONUSLTACIJŲ TEIKIMAS</w:t>
      </w:r>
    </w:p>
    <w:p w14:paraId="0A8B2D2C" w14:textId="77777777" w:rsidR="00937E28" w:rsidRDefault="008059BA" w:rsidP="00937E28">
      <w:pPr>
        <w:pStyle w:val="ListParagraph"/>
        <w:numPr>
          <w:ilvl w:val="0"/>
          <w:numId w:val="22"/>
        </w:numPr>
        <w:tabs>
          <w:tab w:val="left" w:pos="0"/>
          <w:tab w:val="left" w:pos="1080"/>
        </w:tabs>
        <w:spacing w:after="0" w:line="240" w:lineRule="auto"/>
        <w:ind w:left="0" w:firstLine="720"/>
        <w:jc w:val="both"/>
        <w:rPr>
          <w:rFonts w:ascii="Times New Roman" w:hAnsi="Times New Roman"/>
          <w:sz w:val="24"/>
          <w:szCs w:val="24"/>
        </w:rPr>
      </w:pPr>
      <w:r w:rsidRPr="00937E28">
        <w:rPr>
          <w:rFonts w:ascii="Times New Roman" w:hAnsi="Times New Roman"/>
          <w:sz w:val="24"/>
          <w:szCs w:val="24"/>
        </w:rPr>
        <w:t xml:space="preserve">Paslaugų tiekėjas pasirašęs paslaugų teikimo sutartį su </w:t>
      </w:r>
      <w:r w:rsidR="007D630D" w:rsidRPr="00937E28">
        <w:rPr>
          <w:rFonts w:ascii="Times New Roman" w:hAnsi="Times New Roman"/>
          <w:sz w:val="24"/>
          <w:szCs w:val="24"/>
        </w:rPr>
        <w:t xml:space="preserve">VSSA </w:t>
      </w:r>
      <w:r w:rsidR="00423401" w:rsidRPr="00937E28">
        <w:rPr>
          <w:rFonts w:ascii="Times New Roman" w:hAnsi="Times New Roman"/>
          <w:sz w:val="24"/>
          <w:szCs w:val="24"/>
        </w:rPr>
        <w:t>1,5 mėnesio</w:t>
      </w:r>
      <w:r w:rsidR="008F3A66" w:rsidRPr="00937E28">
        <w:rPr>
          <w:rFonts w:ascii="Times New Roman" w:hAnsi="Times New Roman"/>
          <w:sz w:val="24"/>
          <w:szCs w:val="24"/>
        </w:rPr>
        <w:t xml:space="preserve"> ir </w:t>
      </w:r>
      <w:r w:rsidR="004051D1" w:rsidRPr="00937E28">
        <w:rPr>
          <w:rFonts w:ascii="Times New Roman" w:hAnsi="Times New Roman"/>
          <w:sz w:val="24"/>
          <w:szCs w:val="24"/>
        </w:rPr>
        <w:t>pagal poreikį ilgiau,</w:t>
      </w:r>
      <w:r w:rsidRPr="00937E28">
        <w:rPr>
          <w:rFonts w:ascii="Times New Roman" w:hAnsi="Times New Roman"/>
          <w:sz w:val="24"/>
          <w:szCs w:val="24"/>
        </w:rPr>
        <w:t xml:space="preserve"> </w:t>
      </w:r>
      <w:r w:rsidR="00CC7749" w:rsidRPr="00937E28">
        <w:rPr>
          <w:rFonts w:ascii="Times New Roman" w:hAnsi="Times New Roman"/>
          <w:sz w:val="24"/>
          <w:szCs w:val="24"/>
        </w:rPr>
        <w:t xml:space="preserve">turi </w:t>
      </w:r>
      <w:r w:rsidRPr="00937E28">
        <w:rPr>
          <w:rFonts w:ascii="Times New Roman" w:hAnsi="Times New Roman"/>
          <w:sz w:val="24"/>
          <w:szCs w:val="24"/>
        </w:rPr>
        <w:t>teikti konsultacijas</w:t>
      </w:r>
      <w:r w:rsidR="00D13113" w:rsidRPr="00937E28">
        <w:rPr>
          <w:rFonts w:ascii="Times New Roman" w:hAnsi="Times New Roman"/>
          <w:sz w:val="24"/>
          <w:szCs w:val="24"/>
        </w:rPr>
        <w:t xml:space="preserve"> dėl</w:t>
      </w:r>
      <w:r w:rsidRPr="00937E28">
        <w:rPr>
          <w:rFonts w:ascii="Times New Roman" w:hAnsi="Times New Roman"/>
          <w:sz w:val="24"/>
          <w:szCs w:val="24"/>
        </w:rPr>
        <w:t xml:space="preserve"> Metodin</w:t>
      </w:r>
      <w:r w:rsidR="00FB1F8E" w:rsidRPr="00937E28">
        <w:rPr>
          <w:rFonts w:ascii="Times New Roman" w:hAnsi="Times New Roman"/>
          <w:sz w:val="24"/>
          <w:szCs w:val="24"/>
        </w:rPr>
        <w:t>ių</w:t>
      </w:r>
      <w:r w:rsidRPr="00937E28">
        <w:rPr>
          <w:rFonts w:ascii="Times New Roman" w:hAnsi="Times New Roman"/>
          <w:sz w:val="24"/>
          <w:szCs w:val="24"/>
        </w:rPr>
        <w:t xml:space="preserve"> rekomendacij</w:t>
      </w:r>
      <w:r w:rsidR="00D13113" w:rsidRPr="00937E28">
        <w:rPr>
          <w:rFonts w:ascii="Times New Roman" w:hAnsi="Times New Roman"/>
          <w:sz w:val="24"/>
          <w:szCs w:val="24"/>
        </w:rPr>
        <w:t xml:space="preserve">ų </w:t>
      </w:r>
      <w:r w:rsidR="009D4083" w:rsidRPr="00937E28">
        <w:rPr>
          <w:rFonts w:ascii="Times New Roman" w:hAnsi="Times New Roman"/>
          <w:sz w:val="24"/>
          <w:szCs w:val="24"/>
        </w:rPr>
        <w:t>patikslinimo aktualia redakcija</w:t>
      </w:r>
      <w:r w:rsidRPr="00937E28">
        <w:rPr>
          <w:rFonts w:ascii="Times New Roman" w:hAnsi="Times New Roman"/>
          <w:sz w:val="24"/>
          <w:szCs w:val="24"/>
        </w:rPr>
        <w:t>.</w:t>
      </w:r>
    </w:p>
    <w:p w14:paraId="5B410C62" w14:textId="77777777" w:rsidR="00937E28" w:rsidRDefault="004E1624" w:rsidP="00937E28">
      <w:pPr>
        <w:pStyle w:val="ListParagraph"/>
        <w:numPr>
          <w:ilvl w:val="0"/>
          <w:numId w:val="22"/>
        </w:numPr>
        <w:tabs>
          <w:tab w:val="left" w:pos="0"/>
          <w:tab w:val="left" w:pos="1080"/>
        </w:tabs>
        <w:spacing w:after="0" w:line="240" w:lineRule="auto"/>
        <w:ind w:left="0" w:firstLine="720"/>
        <w:jc w:val="both"/>
        <w:rPr>
          <w:rFonts w:ascii="Times New Roman" w:hAnsi="Times New Roman"/>
          <w:sz w:val="24"/>
          <w:szCs w:val="24"/>
        </w:rPr>
      </w:pPr>
      <w:r w:rsidRPr="00937E28">
        <w:rPr>
          <w:rFonts w:ascii="Times New Roman" w:hAnsi="Times New Roman"/>
          <w:sz w:val="24"/>
          <w:szCs w:val="24"/>
        </w:rPr>
        <w:t>Atlikus Tyrimą</w:t>
      </w:r>
      <w:r w:rsidR="6AF9FFFE" w:rsidRPr="00937E28">
        <w:rPr>
          <w:rFonts w:ascii="Times New Roman" w:hAnsi="Times New Roman"/>
          <w:sz w:val="24"/>
          <w:szCs w:val="24"/>
        </w:rPr>
        <w:t>,</w:t>
      </w:r>
      <w:r w:rsidRPr="00937E28">
        <w:rPr>
          <w:rFonts w:ascii="Times New Roman" w:hAnsi="Times New Roman"/>
          <w:sz w:val="24"/>
          <w:szCs w:val="24"/>
        </w:rPr>
        <w:t xml:space="preserve"> Paslaugų teikėjas turi suteikti konsultacijas Perkančiajai organizacijai dėl įstaigų </w:t>
      </w:r>
      <w:r w:rsidR="002C41FB" w:rsidRPr="00937E28">
        <w:rPr>
          <w:rFonts w:ascii="Times New Roman" w:hAnsi="Times New Roman"/>
          <w:sz w:val="24"/>
          <w:szCs w:val="24"/>
        </w:rPr>
        <w:t xml:space="preserve">interneto svetainių ir </w:t>
      </w:r>
      <w:r w:rsidRPr="00937E28">
        <w:rPr>
          <w:rFonts w:ascii="Times New Roman" w:hAnsi="Times New Roman"/>
          <w:sz w:val="24"/>
          <w:szCs w:val="24"/>
        </w:rPr>
        <w:t>mobiliųjų programų trūkumų, kurie buvo nustatyti Tyrimo metu. Šios konsultacijos teikiamos atlikus 1 Tyrimo etapą ir 2 Tyrimo etapą</w:t>
      </w:r>
      <w:r w:rsidR="009501F0" w:rsidRPr="00937E28">
        <w:rPr>
          <w:rFonts w:ascii="Times New Roman" w:hAnsi="Times New Roman"/>
          <w:sz w:val="24"/>
          <w:szCs w:val="24"/>
        </w:rPr>
        <w:t xml:space="preserve"> bei pagal poreikį</w:t>
      </w:r>
      <w:r w:rsidR="00D12581" w:rsidRPr="00937E28">
        <w:rPr>
          <w:rFonts w:ascii="Times New Roman" w:hAnsi="Times New Roman"/>
          <w:sz w:val="24"/>
          <w:szCs w:val="24"/>
        </w:rPr>
        <w:t xml:space="preserve"> viso</w:t>
      </w:r>
      <w:r w:rsidR="009501F0" w:rsidRPr="00937E28">
        <w:rPr>
          <w:rFonts w:ascii="Times New Roman" w:hAnsi="Times New Roman"/>
          <w:sz w:val="24"/>
          <w:szCs w:val="24"/>
        </w:rPr>
        <w:t xml:space="preserve"> </w:t>
      </w:r>
      <w:r w:rsidR="00FA4CF9" w:rsidRPr="00937E28">
        <w:rPr>
          <w:rFonts w:ascii="Times New Roman" w:hAnsi="Times New Roman"/>
          <w:sz w:val="24"/>
          <w:szCs w:val="24"/>
        </w:rPr>
        <w:t>tyrim</w:t>
      </w:r>
      <w:r w:rsidR="00D12581" w:rsidRPr="00937E28">
        <w:rPr>
          <w:rFonts w:ascii="Times New Roman" w:hAnsi="Times New Roman"/>
          <w:sz w:val="24"/>
          <w:szCs w:val="24"/>
        </w:rPr>
        <w:t>o</w:t>
      </w:r>
      <w:r w:rsidR="00FA4CF9" w:rsidRPr="00937E28">
        <w:rPr>
          <w:rFonts w:ascii="Times New Roman" w:hAnsi="Times New Roman"/>
          <w:sz w:val="24"/>
          <w:szCs w:val="24"/>
        </w:rPr>
        <w:t xml:space="preserve"> atlikimo</w:t>
      </w:r>
      <w:r w:rsidR="00827F93" w:rsidRPr="00937E28">
        <w:rPr>
          <w:rFonts w:ascii="Times New Roman" w:hAnsi="Times New Roman"/>
          <w:sz w:val="24"/>
          <w:szCs w:val="24"/>
        </w:rPr>
        <w:t xml:space="preserve"> eigoje</w:t>
      </w:r>
      <w:r w:rsidRPr="00937E28">
        <w:rPr>
          <w:rFonts w:ascii="Times New Roman" w:hAnsi="Times New Roman"/>
          <w:sz w:val="24"/>
          <w:szCs w:val="24"/>
        </w:rPr>
        <w:t>. Atlikus 2 Tyrimo etapą konsultacijos teikiamos ne ilgiau negu 0,5 mėn.</w:t>
      </w:r>
      <w:r w:rsidR="00896C79" w:rsidRPr="00937E28">
        <w:rPr>
          <w:rFonts w:ascii="Times New Roman" w:hAnsi="Times New Roman"/>
          <w:sz w:val="24"/>
          <w:szCs w:val="24"/>
        </w:rPr>
        <w:t xml:space="preserve"> po jo užbaigimo.</w:t>
      </w:r>
    </w:p>
    <w:p w14:paraId="74C71533" w14:textId="48F7889F" w:rsidR="00E23AC4" w:rsidRPr="00937E28" w:rsidRDefault="00E23AC4" w:rsidP="00937E28">
      <w:pPr>
        <w:pStyle w:val="ListParagraph"/>
        <w:numPr>
          <w:ilvl w:val="0"/>
          <w:numId w:val="22"/>
        </w:numPr>
        <w:tabs>
          <w:tab w:val="left" w:pos="0"/>
          <w:tab w:val="left" w:pos="1080"/>
        </w:tabs>
        <w:spacing w:after="0" w:line="240" w:lineRule="auto"/>
        <w:ind w:left="0" w:firstLine="720"/>
        <w:jc w:val="both"/>
        <w:rPr>
          <w:rFonts w:ascii="Times New Roman" w:hAnsi="Times New Roman"/>
          <w:sz w:val="24"/>
          <w:szCs w:val="24"/>
        </w:rPr>
      </w:pPr>
      <w:r w:rsidRPr="00937E28">
        <w:rPr>
          <w:rFonts w:ascii="Times New Roman" w:hAnsi="Times New Roman"/>
          <w:sz w:val="24"/>
          <w:szCs w:val="24"/>
        </w:rPr>
        <w:t xml:space="preserve">Konsultacijų tikslas – paaiškinti </w:t>
      </w:r>
      <w:r w:rsidR="00457338" w:rsidRPr="00937E28">
        <w:rPr>
          <w:rFonts w:ascii="Times New Roman" w:hAnsi="Times New Roman"/>
          <w:sz w:val="24"/>
          <w:szCs w:val="24"/>
        </w:rPr>
        <w:t xml:space="preserve">Perkančiajai organizacijai </w:t>
      </w:r>
      <w:r w:rsidRPr="00937E28">
        <w:rPr>
          <w:rFonts w:ascii="Times New Roman" w:hAnsi="Times New Roman"/>
          <w:sz w:val="24"/>
          <w:szCs w:val="24"/>
        </w:rPr>
        <w:t>rastus trūkumus, nurodyti jų atsiradimo priežastis</w:t>
      </w:r>
      <w:r w:rsidR="00457338" w:rsidRPr="00937E28">
        <w:rPr>
          <w:rFonts w:ascii="Times New Roman" w:hAnsi="Times New Roman"/>
          <w:sz w:val="24"/>
          <w:szCs w:val="24"/>
        </w:rPr>
        <w:t>,</w:t>
      </w:r>
      <w:r w:rsidRPr="00937E28">
        <w:rPr>
          <w:rFonts w:ascii="Times New Roman" w:hAnsi="Times New Roman"/>
          <w:sz w:val="24"/>
          <w:szCs w:val="24"/>
        </w:rPr>
        <w:t xml:space="preserve"> pateikti informaciją, kuri leistų nustatytus trukumus pašalinti</w:t>
      </w:r>
      <w:r w:rsidR="00457338" w:rsidRPr="00937E28">
        <w:rPr>
          <w:rFonts w:ascii="Times New Roman" w:hAnsi="Times New Roman"/>
          <w:sz w:val="24"/>
          <w:szCs w:val="24"/>
        </w:rPr>
        <w:t>, jeigu ji nėra pakankamai nurodyta Tyrimo ataskaitoje.</w:t>
      </w:r>
    </w:p>
    <w:p w14:paraId="3DFA28A0" w14:textId="40F5536C" w:rsidR="00D30804" w:rsidRPr="0011452F" w:rsidRDefault="00D30804" w:rsidP="0011452F">
      <w:pPr>
        <w:tabs>
          <w:tab w:val="left" w:pos="0"/>
          <w:tab w:val="left" w:pos="993"/>
        </w:tabs>
        <w:spacing w:after="0" w:line="240" w:lineRule="auto"/>
        <w:jc w:val="both"/>
        <w:rPr>
          <w:rFonts w:ascii="Times New Roman" w:eastAsia="Times New Roman" w:hAnsi="Times New Roman"/>
          <w:color w:val="000000"/>
          <w:sz w:val="24"/>
          <w:szCs w:val="24"/>
          <w:lang w:eastAsia="lt-LT"/>
        </w:rPr>
      </w:pPr>
    </w:p>
    <w:p w14:paraId="029C5CAD" w14:textId="7BEA7814" w:rsidR="00E23AC4" w:rsidRPr="0011452F" w:rsidRDefault="00E23AC4" w:rsidP="00937E28">
      <w:pPr>
        <w:pStyle w:val="ListParagraph"/>
        <w:tabs>
          <w:tab w:val="left" w:pos="0"/>
          <w:tab w:val="left" w:pos="993"/>
        </w:tabs>
        <w:spacing w:after="0" w:line="240" w:lineRule="auto"/>
        <w:ind w:left="0"/>
        <w:jc w:val="center"/>
        <w:rPr>
          <w:rFonts w:ascii="Times New Roman" w:eastAsia="Times New Roman" w:hAnsi="Times New Roman"/>
          <w:b/>
          <w:bCs/>
          <w:color w:val="000000"/>
          <w:sz w:val="24"/>
          <w:szCs w:val="24"/>
          <w:lang w:eastAsia="lt-LT"/>
        </w:rPr>
      </w:pPr>
      <w:r w:rsidRPr="0011452F">
        <w:rPr>
          <w:rFonts w:ascii="Times New Roman" w:eastAsia="Times New Roman" w:hAnsi="Times New Roman"/>
          <w:b/>
          <w:bCs/>
          <w:color w:val="000000"/>
          <w:sz w:val="24"/>
          <w:szCs w:val="24"/>
          <w:lang w:eastAsia="lt-LT"/>
        </w:rPr>
        <w:t xml:space="preserve">VIII. PASLAUGŲ TEIKIMO ETAPAI, TERMINAI IR REZULTATAI </w:t>
      </w:r>
    </w:p>
    <w:tbl>
      <w:tblPr>
        <w:tblW w:w="4952"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88"/>
        <w:gridCol w:w="5979"/>
        <w:gridCol w:w="1619"/>
        <w:gridCol w:w="1350"/>
      </w:tblGrid>
      <w:tr w:rsidR="00126DCE" w:rsidRPr="0011452F" w14:paraId="62062921" w14:textId="77777777" w:rsidTr="00937E28">
        <w:trPr>
          <w:tblHeader/>
        </w:trPr>
        <w:tc>
          <w:tcPr>
            <w:tcW w:w="308" w:type="pct"/>
            <w:shd w:val="clear" w:color="auto" w:fill="A6A6A6" w:themeFill="background1" w:themeFillShade="A6"/>
            <w:vAlign w:val="center"/>
            <w:hideMark/>
          </w:tcPr>
          <w:p w14:paraId="513DDE86" w14:textId="77777777" w:rsidR="00D30804" w:rsidRPr="0011452F" w:rsidRDefault="00D30804" w:rsidP="00937E28">
            <w:pPr>
              <w:pStyle w:val="Buletai"/>
              <w:numPr>
                <w:ilvl w:val="0"/>
                <w:numId w:val="0"/>
              </w:numPr>
              <w:ind w:right="-51"/>
              <w:jc w:val="center"/>
              <w:rPr>
                <w:rFonts w:ascii="Times New Roman" w:hAnsi="Times New Roman" w:cs="Times New Roman"/>
                <w:b/>
                <w:bCs/>
                <w:sz w:val="24"/>
                <w:szCs w:val="24"/>
              </w:rPr>
            </w:pPr>
            <w:r w:rsidRPr="0011452F">
              <w:rPr>
                <w:rFonts w:ascii="Times New Roman" w:hAnsi="Times New Roman" w:cs="Times New Roman"/>
                <w:b/>
                <w:bCs/>
                <w:sz w:val="24"/>
                <w:szCs w:val="24"/>
              </w:rPr>
              <w:lastRenderedPageBreak/>
              <w:t>Eil. Nr.</w:t>
            </w:r>
          </w:p>
        </w:tc>
        <w:tc>
          <w:tcPr>
            <w:tcW w:w="3135" w:type="pct"/>
            <w:shd w:val="clear" w:color="auto" w:fill="A6A6A6" w:themeFill="background1" w:themeFillShade="A6"/>
            <w:vAlign w:val="center"/>
            <w:hideMark/>
          </w:tcPr>
          <w:p w14:paraId="4D8EABBF" w14:textId="77777777" w:rsidR="00D30804" w:rsidRPr="0011452F" w:rsidRDefault="00D30804" w:rsidP="0011452F">
            <w:pPr>
              <w:pStyle w:val="Buletai"/>
              <w:numPr>
                <w:ilvl w:val="0"/>
                <w:numId w:val="0"/>
              </w:numPr>
              <w:jc w:val="center"/>
              <w:rPr>
                <w:rFonts w:ascii="Times New Roman" w:hAnsi="Times New Roman" w:cs="Times New Roman"/>
                <w:b/>
                <w:bCs/>
                <w:sz w:val="24"/>
                <w:szCs w:val="24"/>
              </w:rPr>
            </w:pPr>
            <w:r w:rsidRPr="0011452F">
              <w:rPr>
                <w:rFonts w:ascii="Times New Roman" w:hAnsi="Times New Roman" w:cs="Times New Roman"/>
                <w:b/>
                <w:bCs/>
                <w:sz w:val="24"/>
                <w:szCs w:val="24"/>
              </w:rPr>
              <w:t>Etapas</w:t>
            </w:r>
          </w:p>
        </w:tc>
        <w:tc>
          <w:tcPr>
            <w:tcW w:w="849" w:type="pct"/>
            <w:shd w:val="clear" w:color="auto" w:fill="A6A6A6" w:themeFill="background1" w:themeFillShade="A6"/>
            <w:vAlign w:val="center"/>
            <w:hideMark/>
          </w:tcPr>
          <w:p w14:paraId="755F9BE5" w14:textId="77777777" w:rsidR="00D30804" w:rsidRPr="0011452F" w:rsidRDefault="00D30804" w:rsidP="0011452F">
            <w:pPr>
              <w:pStyle w:val="Buletai"/>
              <w:numPr>
                <w:ilvl w:val="0"/>
                <w:numId w:val="0"/>
              </w:numPr>
              <w:jc w:val="center"/>
              <w:rPr>
                <w:rFonts w:ascii="Times New Roman" w:hAnsi="Times New Roman" w:cs="Times New Roman"/>
                <w:b/>
                <w:bCs/>
                <w:sz w:val="24"/>
                <w:szCs w:val="24"/>
              </w:rPr>
            </w:pPr>
            <w:r w:rsidRPr="0011452F">
              <w:rPr>
                <w:rFonts w:ascii="Times New Roman" w:hAnsi="Times New Roman" w:cs="Times New Roman"/>
                <w:b/>
                <w:bCs/>
                <w:sz w:val="24"/>
                <w:szCs w:val="24"/>
              </w:rPr>
              <w:t>Numatomas vykdymo terminas</w:t>
            </w:r>
          </w:p>
        </w:tc>
        <w:tc>
          <w:tcPr>
            <w:tcW w:w="708" w:type="pct"/>
            <w:shd w:val="clear" w:color="auto" w:fill="A6A6A6" w:themeFill="background1" w:themeFillShade="A6"/>
            <w:vAlign w:val="center"/>
          </w:tcPr>
          <w:p w14:paraId="6FEC9467" w14:textId="77777777" w:rsidR="00D30804" w:rsidRPr="0011452F" w:rsidRDefault="00D30804" w:rsidP="0011452F">
            <w:pPr>
              <w:pStyle w:val="Buletai"/>
              <w:numPr>
                <w:ilvl w:val="0"/>
                <w:numId w:val="0"/>
              </w:numPr>
              <w:jc w:val="center"/>
              <w:rPr>
                <w:rFonts w:ascii="Times New Roman" w:hAnsi="Times New Roman" w:cs="Times New Roman"/>
                <w:b/>
                <w:bCs/>
                <w:sz w:val="24"/>
                <w:szCs w:val="24"/>
              </w:rPr>
            </w:pPr>
            <w:r w:rsidRPr="0011452F">
              <w:rPr>
                <w:rFonts w:ascii="Times New Roman" w:hAnsi="Times New Roman" w:cs="Times New Roman"/>
                <w:b/>
                <w:bCs/>
                <w:sz w:val="24"/>
                <w:szCs w:val="24"/>
              </w:rPr>
              <w:t>Etapo rezultatas</w:t>
            </w:r>
          </w:p>
        </w:tc>
      </w:tr>
      <w:tr w:rsidR="00D30804" w:rsidRPr="0011452F" w14:paraId="2DEFE1A9" w14:textId="77777777" w:rsidTr="00937E28">
        <w:tc>
          <w:tcPr>
            <w:tcW w:w="308" w:type="pct"/>
          </w:tcPr>
          <w:p w14:paraId="2164BE9E" w14:textId="77777777" w:rsidR="00D30804" w:rsidRPr="0011452F" w:rsidRDefault="00D30804" w:rsidP="0011452F">
            <w:pPr>
              <w:pStyle w:val="Buletai"/>
              <w:numPr>
                <w:ilvl w:val="0"/>
                <w:numId w:val="20"/>
              </w:numPr>
              <w:rPr>
                <w:rFonts w:ascii="Times New Roman" w:hAnsi="Times New Roman" w:cs="Times New Roman"/>
                <w:sz w:val="24"/>
                <w:szCs w:val="24"/>
              </w:rPr>
            </w:pPr>
          </w:p>
        </w:tc>
        <w:tc>
          <w:tcPr>
            <w:tcW w:w="3135" w:type="pct"/>
            <w:hideMark/>
          </w:tcPr>
          <w:p w14:paraId="4E206D2B" w14:textId="72A4BB1B" w:rsidR="00A040EB" w:rsidRPr="0011452F" w:rsidRDefault="00126DCE" w:rsidP="0011452F">
            <w:pPr>
              <w:spacing w:after="0" w:line="240" w:lineRule="auto"/>
              <w:rPr>
                <w:rFonts w:ascii="Times New Roman" w:hAnsi="Times New Roman"/>
                <w:b/>
                <w:bCs/>
                <w:sz w:val="24"/>
                <w:szCs w:val="24"/>
              </w:rPr>
            </w:pPr>
            <w:r w:rsidRPr="0011452F">
              <w:rPr>
                <w:rFonts w:ascii="Times New Roman" w:hAnsi="Times New Roman"/>
                <w:b/>
                <w:bCs/>
                <w:sz w:val="24"/>
                <w:szCs w:val="24"/>
              </w:rPr>
              <w:t>Detalios v</w:t>
            </w:r>
            <w:r w:rsidR="00A32014" w:rsidRPr="0011452F">
              <w:rPr>
                <w:rFonts w:ascii="Times New Roman" w:hAnsi="Times New Roman"/>
                <w:b/>
                <w:bCs/>
                <w:sz w:val="24"/>
                <w:szCs w:val="24"/>
              </w:rPr>
              <w:t>ertinimo metodikos</w:t>
            </w:r>
            <w:r w:rsidR="00A040EB" w:rsidRPr="0011452F">
              <w:rPr>
                <w:rFonts w:ascii="Times New Roman" w:hAnsi="Times New Roman"/>
                <w:b/>
                <w:bCs/>
                <w:sz w:val="24"/>
                <w:szCs w:val="24"/>
              </w:rPr>
              <w:t xml:space="preserve"> pa</w:t>
            </w:r>
            <w:r w:rsidR="00F73007" w:rsidRPr="0011452F">
              <w:rPr>
                <w:rFonts w:ascii="Times New Roman" w:hAnsi="Times New Roman"/>
                <w:b/>
                <w:bCs/>
                <w:sz w:val="24"/>
                <w:szCs w:val="24"/>
              </w:rPr>
              <w:t>tikslinimas</w:t>
            </w:r>
          </w:p>
          <w:p w14:paraId="17407063" w14:textId="52A425BD" w:rsidR="00A32014" w:rsidRPr="0011452F" w:rsidRDefault="00D052F3" w:rsidP="0011452F">
            <w:pPr>
              <w:spacing w:after="0" w:line="240" w:lineRule="auto"/>
              <w:rPr>
                <w:rFonts w:ascii="Times New Roman" w:hAnsi="Times New Roman"/>
                <w:sz w:val="24"/>
                <w:szCs w:val="24"/>
              </w:rPr>
            </w:pPr>
            <w:r w:rsidRPr="0011452F">
              <w:rPr>
                <w:rFonts w:ascii="Times New Roman" w:hAnsi="Times New Roman"/>
                <w:sz w:val="24"/>
                <w:szCs w:val="24"/>
              </w:rPr>
              <w:t>Šio etapo metu pa</w:t>
            </w:r>
            <w:r w:rsidR="007268B0" w:rsidRPr="0011452F">
              <w:rPr>
                <w:rFonts w:ascii="Times New Roman" w:hAnsi="Times New Roman"/>
                <w:sz w:val="24"/>
                <w:szCs w:val="24"/>
              </w:rPr>
              <w:t>tikslinama</w:t>
            </w:r>
            <w:r w:rsidRPr="0011452F">
              <w:rPr>
                <w:rFonts w:ascii="Times New Roman" w:hAnsi="Times New Roman"/>
                <w:sz w:val="24"/>
                <w:szCs w:val="24"/>
              </w:rPr>
              <w:t xml:space="preserve"> </w:t>
            </w:r>
            <w:r w:rsidR="00E77EAF" w:rsidRPr="0011452F">
              <w:rPr>
                <w:rFonts w:ascii="Times New Roman" w:hAnsi="Times New Roman"/>
                <w:sz w:val="24"/>
                <w:szCs w:val="24"/>
              </w:rPr>
              <w:t xml:space="preserve">VSSA </w:t>
            </w:r>
            <w:r w:rsidR="00635B9B" w:rsidRPr="0011452F">
              <w:rPr>
                <w:rFonts w:ascii="Times New Roman" w:hAnsi="Times New Roman"/>
                <w:sz w:val="24"/>
                <w:szCs w:val="24"/>
              </w:rPr>
              <w:t xml:space="preserve">parengta </w:t>
            </w:r>
            <w:r w:rsidR="00556BC0" w:rsidRPr="0011452F">
              <w:rPr>
                <w:rFonts w:ascii="Times New Roman" w:hAnsi="Times New Roman"/>
                <w:sz w:val="24"/>
                <w:szCs w:val="24"/>
              </w:rPr>
              <w:t>T</w:t>
            </w:r>
            <w:r w:rsidRPr="0011452F">
              <w:rPr>
                <w:rFonts w:ascii="Times New Roman" w:hAnsi="Times New Roman"/>
                <w:sz w:val="24"/>
                <w:szCs w:val="24"/>
              </w:rPr>
              <w:t xml:space="preserve">yrimo </w:t>
            </w:r>
            <w:r w:rsidR="00635B9B" w:rsidRPr="0011452F">
              <w:rPr>
                <w:rFonts w:ascii="Times New Roman" w:hAnsi="Times New Roman"/>
                <w:sz w:val="24"/>
                <w:szCs w:val="24"/>
              </w:rPr>
              <w:t>(</w:t>
            </w:r>
            <w:r w:rsidRPr="0011452F">
              <w:rPr>
                <w:rFonts w:ascii="Times New Roman" w:hAnsi="Times New Roman"/>
                <w:sz w:val="24"/>
                <w:szCs w:val="24"/>
              </w:rPr>
              <w:t xml:space="preserve">atliekamo </w:t>
            </w:r>
            <w:r w:rsidR="00A32014" w:rsidRPr="0011452F">
              <w:rPr>
                <w:rFonts w:ascii="Times New Roman" w:hAnsi="Times New Roman"/>
                <w:sz w:val="24"/>
                <w:szCs w:val="24"/>
              </w:rPr>
              <w:t>išsamios stebėsenos metodu</w:t>
            </w:r>
            <w:r w:rsidRPr="0011452F">
              <w:rPr>
                <w:rFonts w:ascii="Times New Roman" w:hAnsi="Times New Roman"/>
                <w:sz w:val="24"/>
                <w:szCs w:val="24"/>
              </w:rPr>
              <w:t xml:space="preserve"> ir supaprastintos stebėsenos metodu</w:t>
            </w:r>
            <w:r w:rsidR="00635B9B" w:rsidRPr="0011452F">
              <w:rPr>
                <w:rFonts w:ascii="Times New Roman" w:hAnsi="Times New Roman"/>
                <w:sz w:val="24"/>
                <w:szCs w:val="24"/>
              </w:rPr>
              <w:t>)</w:t>
            </w:r>
            <w:r w:rsidRPr="0011452F">
              <w:rPr>
                <w:rFonts w:ascii="Times New Roman" w:hAnsi="Times New Roman"/>
                <w:sz w:val="24"/>
                <w:szCs w:val="24"/>
              </w:rPr>
              <w:t xml:space="preserve"> vertinimo metodika.</w:t>
            </w:r>
          </w:p>
        </w:tc>
        <w:tc>
          <w:tcPr>
            <w:tcW w:w="849" w:type="pct"/>
            <w:hideMark/>
          </w:tcPr>
          <w:p w14:paraId="1E244968" w14:textId="0C599AE9" w:rsidR="00D30804" w:rsidRPr="0011452F" w:rsidRDefault="00192BB4" w:rsidP="0011452F">
            <w:pPr>
              <w:pStyle w:val="Buletai"/>
              <w:numPr>
                <w:ilvl w:val="0"/>
                <w:numId w:val="0"/>
              </w:numPr>
              <w:rPr>
                <w:rFonts w:ascii="Times New Roman" w:hAnsi="Times New Roman" w:cs="Times New Roman"/>
                <w:sz w:val="24"/>
                <w:szCs w:val="24"/>
              </w:rPr>
            </w:pPr>
            <w:r w:rsidRPr="0011452F">
              <w:rPr>
                <w:rFonts w:ascii="Times New Roman" w:hAnsi="Times New Roman" w:cs="Times New Roman"/>
                <w:sz w:val="24"/>
                <w:szCs w:val="24"/>
                <w:lang w:val="pt-BR"/>
              </w:rPr>
              <w:t>1</w:t>
            </w:r>
            <w:r w:rsidR="006F47F4" w:rsidRPr="0011452F">
              <w:rPr>
                <w:rFonts w:ascii="Times New Roman" w:hAnsi="Times New Roman" w:cs="Times New Roman"/>
                <w:sz w:val="24"/>
                <w:szCs w:val="24"/>
                <w:lang w:val="pt-BR"/>
              </w:rPr>
              <w:t>,</w:t>
            </w:r>
            <w:r w:rsidR="00B914B9" w:rsidRPr="0011452F">
              <w:rPr>
                <w:rFonts w:ascii="Times New Roman" w:hAnsi="Times New Roman" w:cs="Times New Roman"/>
                <w:sz w:val="24"/>
                <w:szCs w:val="24"/>
                <w:lang w:val="pt-BR"/>
              </w:rPr>
              <w:t>5</w:t>
            </w:r>
            <w:r w:rsidR="00D30804" w:rsidRPr="0011452F">
              <w:rPr>
                <w:rFonts w:ascii="Times New Roman" w:hAnsi="Times New Roman" w:cs="Times New Roman"/>
                <w:sz w:val="24"/>
                <w:szCs w:val="24"/>
              </w:rPr>
              <w:t xml:space="preserve"> mėn. nuo sutarties pasirašymo dienos</w:t>
            </w:r>
          </w:p>
        </w:tc>
        <w:tc>
          <w:tcPr>
            <w:tcW w:w="708" w:type="pct"/>
          </w:tcPr>
          <w:p w14:paraId="392079DD" w14:textId="132A5A73" w:rsidR="00D30804" w:rsidRPr="0011452F" w:rsidRDefault="00D30804" w:rsidP="00937E28">
            <w:pPr>
              <w:spacing w:after="0" w:line="240" w:lineRule="auto"/>
              <w:rPr>
                <w:rFonts w:ascii="Times New Roman" w:hAnsi="Times New Roman"/>
                <w:sz w:val="24"/>
                <w:szCs w:val="24"/>
              </w:rPr>
            </w:pPr>
            <w:r w:rsidRPr="0011452F">
              <w:rPr>
                <w:rFonts w:ascii="Times New Roman" w:hAnsi="Times New Roman"/>
                <w:b/>
                <w:bCs/>
                <w:sz w:val="24"/>
                <w:szCs w:val="24"/>
              </w:rPr>
              <w:t>R1</w:t>
            </w:r>
            <w:r w:rsidRPr="0011452F">
              <w:rPr>
                <w:rFonts w:ascii="Times New Roman" w:hAnsi="Times New Roman"/>
                <w:sz w:val="24"/>
                <w:szCs w:val="24"/>
              </w:rPr>
              <w:t xml:space="preserve"> </w:t>
            </w:r>
            <w:r w:rsidR="00A32014" w:rsidRPr="0011452F">
              <w:rPr>
                <w:rFonts w:ascii="Times New Roman" w:hAnsi="Times New Roman"/>
                <w:b/>
                <w:bCs/>
                <w:sz w:val="24"/>
                <w:szCs w:val="24"/>
              </w:rPr>
              <w:t>–</w:t>
            </w:r>
            <w:r w:rsidRPr="0011452F">
              <w:rPr>
                <w:rFonts w:ascii="Times New Roman" w:hAnsi="Times New Roman"/>
                <w:b/>
                <w:bCs/>
                <w:sz w:val="24"/>
                <w:szCs w:val="24"/>
              </w:rPr>
              <w:t xml:space="preserve"> </w:t>
            </w:r>
            <w:r w:rsidR="00A32014" w:rsidRPr="0011452F">
              <w:rPr>
                <w:rFonts w:ascii="Times New Roman" w:hAnsi="Times New Roman"/>
                <w:sz w:val="24"/>
                <w:szCs w:val="24"/>
              </w:rPr>
              <w:t>Vertinimo metodika</w:t>
            </w:r>
          </w:p>
        </w:tc>
      </w:tr>
      <w:tr w:rsidR="00D30804" w:rsidRPr="0011452F" w14:paraId="3451864D" w14:textId="77777777" w:rsidTr="00937E28">
        <w:tc>
          <w:tcPr>
            <w:tcW w:w="308" w:type="pct"/>
          </w:tcPr>
          <w:p w14:paraId="66B0EA15" w14:textId="71005BFA" w:rsidR="00D30804" w:rsidRPr="0011452F" w:rsidRDefault="00A32014" w:rsidP="0011452F">
            <w:pPr>
              <w:pStyle w:val="Buletai"/>
              <w:numPr>
                <w:ilvl w:val="0"/>
                <w:numId w:val="0"/>
              </w:numPr>
              <w:rPr>
                <w:rFonts w:ascii="Times New Roman" w:hAnsi="Times New Roman" w:cs="Times New Roman"/>
                <w:sz w:val="24"/>
                <w:szCs w:val="24"/>
              </w:rPr>
            </w:pPr>
            <w:r w:rsidRPr="0011452F">
              <w:rPr>
                <w:rFonts w:ascii="Times New Roman" w:hAnsi="Times New Roman" w:cs="Times New Roman"/>
                <w:sz w:val="24"/>
                <w:szCs w:val="24"/>
              </w:rPr>
              <w:t>2.</w:t>
            </w:r>
          </w:p>
        </w:tc>
        <w:tc>
          <w:tcPr>
            <w:tcW w:w="3135" w:type="pct"/>
          </w:tcPr>
          <w:p w14:paraId="268F90D8" w14:textId="556017E9" w:rsidR="00D30804" w:rsidRPr="0011452F" w:rsidRDefault="00A32014" w:rsidP="0011452F">
            <w:pPr>
              <w:spacing w:after="0" w:line="240" w:lineRule="auto"/>
              <w:rPr>
                <w:rFonts w:ascii="Times New Roman" w:hAnsi="Times New Roman"/>
                <w:b/>
                <w:bCs/>
                <w:sz w:val="24"/>
                <w:szCs w:val="24"/>
              </w:rPr>
            </w:pPr>
            <w:r w:rsidRPr="0011452F">
              <w:rPr>
                <w:rFonts w:ascii="Times New Roman" w:hAnsi="Times New Roman"/>
                <w:b/>
                <w:bCs/>
                <w:sz w:val="24"/>
                <w:szCs w:val="24"/>
              </w:rPr>
              <w:t xml:space="preserve">1 </w:t>
            </w:r>
            <w:r w:rsidR="00556BC0" w:rsidRPr="0011452F">
              <w:rPr>
                <w:rFonts w:ascii="Times New Roman" w:hAnsi="Times New Roman"/>
                <w:b/>
                <w:bCs/>
                <w:sz w:val="24"/>
                <w:szCs w:val="24"/>
              </w:rPr>
              <w:t>T</w:t>
            </w:r>
            <w:r w:rsidRPr="0011452F">
              <w:rPr>
                <w:rFonts w:ascii="Times New Roman" w:hAnsi="Times New Roman"/>
                <w:b/>
                <w:bCs/>
                <w:sz w:val="24"/>
                <w:szCs w:val="24"/>
              </w:rPr>
              <w:t>yrimo etapas</w:t>
            </w:r>
            <w:r w:rsidR="00A040EB" w:rsidRPr="0011452F">
              <w:rPr>
                <w:rFonts w:ascii="Times New Roman" w:hAnsi="Times New Roman"/>
                <w:b/>
                <w:bCs/>
                <w:sz w:val="24"/>
                <w:szCs w:val="24"/>
              </w:rPr>
              <w:t>. Tyrimo atlikimas</w:t>
            </w:r>
            <w:r w:rsidRPr="0011452F">
              <w:rPr>
                <w:rFonts w:ascii="Times New Roman" w:hAnsi="Times New Roman"/>
                <w:b/>
                <w:bCs/>
                <w:sz w:val="24"/>
                <w:szCs w:val="24"/>
              </w:rPr>
              <w:t xml:space="preserve"> </w:t>
            </w:r>
          </w:p>
          <w:p w14:paraId="2F767AC4" w14:textId="3FD6F892" w:rsidR="00A040EB" w:rsidRPr="0011452F" w:rsidRDefault="00A040EB" w:rsidP="0011452F">
            <w:pPr>
              <w:spacing w:after="0" w:line="240" w:lineRule="auto"/>
              <w:jc w:val="both"/>
              <w:rPr>
                <w:rFonts w:ascii="Times New Roman" w:hAnsi="Times New Roman"/>
                <w:sz w:val="24"/>
                <w:szCs w:val="24"/>
              </w:rPr>
            </w:pPr>
            <w:r w:rsidRPr="0011452F">
              <w:rPr>
                <w:rFonts w:ascii="Times New Roman" w:hAnsi="Times New Roman"/>
                <w:sz w:val="24"/>
                <w:szCs w:val="24"/>
              </w:rPr>
              <w:t xml:space="preserve">Šiuo </w:t>
            </w:r>
            <w:r w:rsidR="00556BC0" w:rsidRPr="0011452F">
              <w:rPr>
                <w:rFonts w:ascii="Times New Roman" w:hAnsi="Times New Roman"/>
                <w:sz w:val="24"/>
                <w:szCs w:val="24"/>
              </w:rPr>
              <w:t>T</w:t>
            </w:r>
            <w:r w:rsidRPr="0011452F">
              <w:rPr>
                <w:rFonts w:ascii="Times New Roman" w:hAnsi="Times New Roman"/>
                <w:sz w:val="24"/>
                <w:szCs w:val="24"/>
              </w:rPr>
              <w:t>yrimo</w:t>
            </w:r>
            <w:r w:rsidR="00126DCE" w:rsidRPr="0011452F">
              <w:rPr>
                <w:rFonts w:ascii="Times New Roman" w:hAnsi="Times New Roman"/>
                <w:sz w:val="24"/>
                <w:szCs w:val="24"/>
              </w:rPr>
              <w:t xml:space="preserve"> etapo metu </w:t>
            </w:r>
            <w:r w:rsidRPr="0011452F">
              <w:rPr>
                <w:rFonts w:ascii="Times New Roman" w:hAnsi="Times New Roman"/>
                <w:sz w:val="24"/>
                <w:szCs w:val="24"/>
              </w:rPr>
              <w:t>atliekamas tyrimas</w:t>
            </w:r>
            <w:r w:rsidR="006B0E32" w:rsidRPr="0011452F">
              <w:rPr>
                <w:rFonts w:ascii="Times New Roman" w:hAnsi="Times New Roman"/>
                <w:sz w:val="24"/>
                <w:szCs w:val="24"/>
              </w:rPr>
              <w:t>,</w:t>
            </w:r>
            <w:r w:rsidRPr="0011452F">
              <w:rPr>
                <w:rFonts w:ascii="Times New Roman" w:hAnsi="Times New Roman"/>
                <w:sz w:val="24"/>
                <w:szCs w:val="24"/>
              </w:rPr>
              <w:t xml:space="preserve"> užpildomos įstaigų interneto svetainių </w:t>
            </w:r>
            <w:r w:rsidR="006D7458" w:rsidRPr="0011452F">
              <w:rPr>
                <w:rFonts w:ascii="Times New Roman" w:hAnsi="Times New Roman"/>
                <w:sz w:val="24"/>
                <w:szCs w:val="24"/>
              </w:rPr>
              <w:t xml:space="preserve">ir mobiliųjų programų </w:t>
            </w:r>
            <w:r w:rsidRPr="0011452F">
              <w:rPr>
                <w:rFonts w:ascii="Times New Roman" w:hAnsi="Times New Roman"/>
                <w:sz w:val="24"/>
                <w:szCs w:val="24"/>
              </w:rPr>
              <w:t xml:space="preserve">vertinimo lentelės. Atlikus </w:t>
            </w:r>
            <w:r w:rsidR="00556BC0" w:rsidRPr="0011452F">
              <w:rPr>
                <w:rFonts w:ascii="Times New Roman" w:hAnsi="Times New Roman"/>
                <w:sz w:val="24"/>
                <w:szCs w:val="24"/>
              </w:rPr>
              <w:t>T</w:t>
            </w:r>
            <w:r w:rsidRPr="0011452F">
              <w:rPr>
                <w:rFonts w:ascii="Times New Roman" w:hAnsi="Times New Roman"/>
                <w:sz w:val="24"/>
                <w:szCs w:val="24"/>
              </w:rPr>
              <w:t xml:space="preserve">yrimo pirmąjį etapą, pateikiama </w:t>
            </w:r>
            <w:r w:rsidR="00556BC0" w:rsidRPr="0011452F">
              <w:rPr>
                <w:rFonts w:ascii="Times New Roman" w:hAnsi="Times New Roman"/>
                <w:sz w:val="24"/>
                <w:szCs w:val="24"/>
              </w:rPr>
              <w:t>T</w:t>
            </w:r>
            <w:r w:rsidRPr="0011452F">
              <w:rPr>
                <w:rFonts w:ascii="Times New Roman" w:hAnsi="Times New Roman"/>
                <w:sz w:val="24"/>
                <w:szCs w:val="24"/>
              </w:rPr>
              <w:t>yrimo ataskaita pagal VI skyriuje nustatytus reikalavimus</w:t>
            </w:r>
            <w:r w:rsidR="00D052F3" w:rsidRPr="0011452F">
              <w:rPr>
                <w:rFonts w:ascii="Times New Roman" w:hAnsi="Times New Roman"/>
                <w:sz w:val="24"/>
                <w:szCs w:val="24"/>
              </w:rPr>
              <w:t>.</w:t>
            </w:r>
          </w:p>
        </w:tc>
        <w:tc>
          <w:tcPr>
            <w:tcW w:w="849" w:type="pct"/>
            <w:hideMark/>
          </w:tcPr>
          <w:p w14:paraId="6F508A37" w14:textId="6498A207" w:rsidR="00D30804" w:rsidRPr="0011452F" w:rsidRDefault="00312415" w:rsidP="0011452F">
            <w:pPr>
              <w:pStyle w:val="Buletai"/>
              <w:numPr>
                <w:ilvl w:val="0"/>
                <w:numId w:val="0"/>
              </w:numPr>
              <w:rPr>
                <w:rFonts w:ascii="Times New Roman" w:hAnsi="Times New Roman" w:cs="Times New Roman"/>
                <w:sz w:val="24"/>
                <w:szCs w:val="24"/>
              </w:rPr>
            </w:pPr>
            <w:r w:rsidRPr="0011452F">
              <w:rPr>
                <w:rFonts w:ascii="Times New Roman" w:hAnsi="Times New Roman" w:cs="Times New Roman"/>
                <w:sz w:val="24"/>
                <w:szCs w:val="24"/>
              </w:rPr>
              <w:t>4</w:t>
            </w:r>
            <w:r w:rsidR="00D30804" w:rsidRPr="0011452F">
              <w:rPr>
                <w:rFonts w:ascii="Times New Roman" w:hAnsi="Times New Roman" w:cs="Times New Roman"/>
                <w:sz w:val="24"/>
                <w:szCs w:val="24"/>
              </w:rPr>
              <w:t xml:space="preserve"> mėn. nuo sutarties pasirašymo dienos</w:t>
            </w:r>
          </w:p>
        </w:tc>
        <w:tc>
          <w:tcPr>
            <w:tcW w:w="708" w:type="pct"/>
          </w:tcPr>
          <w:p w14:paraId="3C697245" w14:textId="1EC75C9D" w:rsidR="00D30804" w:rsidRPr="0011452F" w:rsidRDefault="00D30804" w:rsidP="00937E28">
            <w:pPr>
              <w:spacing w:after="0" w:line="240" w:lineRule="auto"/>
              <w:rPr>
                <w:rFonts w:ascii="Times New Roman" w:hAnsi="Times New Roman"/>
                <w:sz w:val="24"/>
                <w:szCs w:val="24"/>
              </w:rPr>
            </w:pPr>
            <w:r w:rsidRPr="0011452F">
              <w:rPr>
                <w:rFonts w:ascii="Times New Roman" w:hAnsi="Times New Roman"/>
                <w:b/>
                <w:bCs/>
                <w:sz w:val="24"/>
                <w:szCs w:val="24"/>
              </w:rPr>
              <w:t>R</w:t>
            </w:r>
            <w:r w:rsidR="00A32014" w:rsidRPr="0011452F">
              <w:rPr>
                <w:rFonts w:ascii="Times New Roman" w:hAnsi="Times New Roman"/>
                <w:b/>
                <w:bCs/>
                <w:sz w:val="24"/>
                <w:szCs w:val="24"/>
              </w:rPr>
              <w:t>2</w:t>
            </w:r>
            <w:r w:rsidRPr="0011452F">
              <w:rPr>
                <w:rFonts w:ascii="Times New Roman" w:hAnsi="Times New Roman"/>
                <w:sz w:val="24"/>
                <w:szCs w:val="24"/>
              </w:rPr>
              <w:t xml:space="preserve"> </w:t>
            </w:r>
            <w:r w:rsidR="00A32014" w:rsidRPr="0011452F">
              <w:rPr>
                <w:rFonts w:ascii="Times New Roman" w:hAnsi="Times New Roman"/>
                <w:sz w:val="24"/>
                <w:szCs w:val="24"/>
              </w:rPr>
              <w:t>–</w:t>
            </w:r>
            <w:r w:rsidRPr="0011452F">
              <w:rPr>
                <w:rFonts w:ascii="Times New Roman" w:hAnsi="Times New Roman"/>
                <w:sz w:val="24"/>
                <w:szCs w:val="24"/>
              </w:rPr>
              <w:t xml:space="preserve"> </w:t>
            </w:r>
            <w:r w:rsidR="00A32014" w:rsidRPr="0011452F">
              <w:rPr>
                <w:rFonts w:ascii="Times New Roman" w:hAnsi="Times New Roman"/>
                <w:sz w:val="24"/>
                <w:szCs w:val="24"/>
              </w:rPr>
              <w:t xml:space="preserve">Tarpinė </w:t>
            </w:r>
            <w:r w:rsidR="00556BC0" w:rsidRPr="0011452F">
              <w:rPr>
                <w:rFonts w:ascii="Times New Roman" w:hAnsi="Times New Roman"/>
                <w:sz w:val="24"/>
                <w:szCs w:val="24"/>
              </w:rPr>
              <w:t>T</w:t>
            </w:r>
            <w:r w:rsidR="00A32014" w:rsidRPr="0011452F">
              <w:rPr>
                <w:rFonts w:ascii="Times New Roman" w:hAnsi="Times New Roman"/>
                <w:sz w:val="24"/>
                <w:szCs w:val="24"/>
              </w:rPr>
              <w:t>yrimo atskaita</w:t>
            </w:r>
          </w:p>
        </w:tc>
      </w:tr>
      <w:tr w:rsidR="00A32014" w:rsidRPr="0011452F" w14:paraId="6B70B95C" w14:textId="77777777" w:rsidTr="00937E28">
        <w:tc>
          <w:tcPr>
            <w:tcW w:w="308" w:type="pct"/>
          </w:tcPr>
          <w:p w14:paraId="684E9EAF" w14:textId="6138B126" w:rsidR="00A32014" w:rsidRPr="0011452F" w:rsidRDefault="00457338" w:rsidP="0011452F">
            <w:pPr>
              <w:pStyle w:val="Buletai"/>
              <w:numPr>
                <w:ilvl w:val="0"/>
                <w:numId w:val="0"/>
              </w:numPr>
              <w:rPr>
                <w:rFonts w:ascii="Times New Roman" w:hAnsi="Times New Roman" w:cs="Times New Roman"/>
                <w:sz w:val="24"/>
                <w:szCs w:val="24"/>
                <w:lang w:val="en-US"/>
              </w:rPr>
            </w:pPr>
            <w:r w:rsidRPr="0011452F">
              <w:rPr>
                <w:rFonts w:ascii="Times New Roman" w:hAnsi="Times New Roman" w:cs="Times New Roman"/>
                <w:sz w:val="24"/>
                <w:szCs w:val="24"/>
                <w:lang w:val="en-US"/>
              </w:rPr>
              <w:t>3</w:t>
            </w:r>
            <w:r w:rsidR="00A32014" w:rsidRPr="0011452F">
              <w:rPr>
                <w:rFonts w:ascii="Times New Roman" w:hAnsi="Times New Roman" w:cs="Times New Roman"/>
                <w:sz w:val="24"/>
                <w:szCs w:val="24"/>
                <w:lang w:val="en-US"/>
              </w:rPr>
              <w:t>.</w:t>
            </w:r>
          </w:p>
        </w:tc>
        <w:tc>
          <w:tcPr>
            <w:tcW w:w="3135" w:type="pct"/>
          </w:tcPr>
          <w:p w14:paraId="7A684317" w14:textId="1396B217" w:rsidR="00A32014" w:rsidRPr="0011452F" w:rsidRDefault="00A32014" w:rsidP="0011452F">
            <w:pPr>
              <w:spacing w:after="0" w:line="240" w:lineRule="auto"/>
              <w:jc w:val="both"/>
              <w:rPr>
                <w:rFonts w:ascii="Times New Roman" w:hAnsi="Times New Roman"/>
                <w:b/>
                <w:bCs/>
                <w:sz w:val="24"/>
                <w:szCs w:val="24"/>
              </w:rPr>
            </w:pPr>
            <w:r w:rsidRPr="0011452F">
              <w:rPr>
                <w:rFonts w:ascii="Times New Roman" w:hAnsi="Times New Roman"/>
                <w:b/>
                <w:bCs/>
                <w:sz w:val="24"/>
                <w:szCs w:val="24"/>
              </w:rPr>
              <w:t xml:space="preserve">2 </w:t>
            </w:r>
            <w:r w:rsidR="00556BC0" w:rsidRPr="0011452F">
              <w:rPr>
                <w:rFonts w:ascii="Times New Roman" w:hAnsi="Times New Roman"/>
                <w:b/>
                <w:bCs/>
                <w:sz w:val="24"/>
                <w:szCs w:val="24"/>
              </w:rPr>
              <w:t>T</w:t>
            </w:r>
            <w:r w:rsidRPr="0011452F">
              <w:rPr>
                <w:rFonts w:ascii="Times New Roman" w:hAnsi="Times New Roman"/>
                <w:b/>
                <w:bCs/>
                <w:sz w:val="24"/>
                <w:szCs w:val="24"/>
              </w:rPr>
              <w:t>yrimo etapas</w:t>
            </w:r>
            <w:r w:rsidR="00D052F3" w:rsidRPr="0011452F">
              <w:rPr>
                <w:rFonts w:ascii="Times New Roman" w:hAnsi="Times New Roman"/>
                <w:b/>
                <w:bCs/>
                <w:sz w:val="24"/>
                <w:szCs w:val="24"/>
              </w:rPr>
              <w:t>. Tyrimo atlikimas</w:t>
            </w:r>
          </w:p>
          <w:p w14:paraId="2B2A9C68" w14:textId="509A2A01" w:rsidR="00A040EB" w:rsidRPr="0011452F" w:rsidRDefault="00A040EB" w:rsidP="0011452F">
            <w:pPr>
              <w:spacing w:after="0" w:line="240" w:lineRule="auto"/>
              <w:jc w:val="both"/>
              <w:rPr>
                <w:rFonts w:ascii="Times New Roman" w:hAnsi="Times New Roman"/>
                <w:sz w:val="24"/>
                <w:szCs w:val="24"/>
              </w:rPr>
            </w:pPr>
            <w:r w:rsidRPr="0011452F">
              <w:rPr>
                <w:rFonts w:ascii="Times New Roman" w:hAnsi="Times New Roman"/>
                <w:sz w:val="24"/>
                <w:szCs w:val="24"/>
              </w:rPr>
              <w:t>Įstaig</w:t>
            </w:r>
            <w:r w:rsidR="00457338" w:rsidRPr="0011452F">
              <w:rPr>
                <w:rFonts w:ascii="Times New Roman" w:hAnsi="Times New Roman"/>
                <w:sz w:val="24"/>
                <w:szCs w:val="24"/>
              </w:rPr>
              <w:t>oms</w:t>
            </w:r>
            <w:r w:rsidRPr="0011452F">
              <w:rPr>
                <w:rFonts w:ascii="Times New Roman" w:hAnsi="Times New Roman"/>
                <w:sz w:val="24"/>
                <w:szCs w:val="24"/>
              </w:rPr>
              <w:t xml:space="preserve"> pašalinus</w:t>
            </w:r>
            <w:r w:rsidR="00457338" w:rsidRPr="0011452F">
              <w:rPr>
                <w:rFonts w:ascii="Times New Roman" w:hAnsi="Times New Roman"/>
                <w:sz w:val="24"/>
                <w:szCs w:val="24"/>
              </w:rPr>
              <w:t xml:space="preserve"> pirmojo etapo metu nustatytus trūkumus</w:t>
            </w:r>
            <w:r w:rsidRPr="0011452F">
              <w:rPr>
                <w:rFonts w:ascii="Times New Roman" w:hAnsi="Times New Roman"/>
                <w:sz w:val="24"/>
                <w:szCs w:val="24"/>
              </w:rPr>
              <w:t xml:space="preserve"> </w:t>
            </w:r>
            <w:r w:rsidR="00457338" w:rsidRPr="0011452F">
              <w:rPr>
                <w:rFonts w:ascii="Times New Roman" w:hAnsi="Times New Roman"/>
                <w:sz w:val="24"/>
                <w:szCs w:val="24"/>
              </w:rPr>
              <w:t xml:space="preserve">ir apie tai informavus </w:t>
            </w:r>
            <w:r w:rsidR="00E77EAF" w:rsidRPr="0011452F">
              <w:rPr>
                <w:rFonts w:ascii="Times New Roman" w:hAnsi="Times New Roman"/>
                <w:sz w:val="24"/>
                <w:szCs w:val="24"/>
              </w:rPr>
              <w:t>VSSA,</w:t>
            </w:r>
            <w:r w:rsidRPr="0011452F">
              <w:rPr>
                <w:rFonts w:ascii="Times New Roman" w:hAnsi="Times New Roman"/>
                <w:sz w:val="24"/>
                <w:szCs w:val="24"/>
              </w:rPr>
              <w:t xml:space="preserve"> atliekamas pakartotinis interneto svetainės</w:t>
            </w:r>
            <w:r w:rsidR="00C61FB9" w:rsidRPr="0011452F">
              <w:rPr>
                <w:rFonts w:ascii="Times New Roman" w:hAnsi="Times New Roman"/>
                <w:sz w:val="24"/>
                <w:szCs w:val="24"/>
              </w:rPr>
              <w:t xml:space="preserve"> ir mobiliosios programos</w:t>
            </w:r>
            <w:r w:rsidRPr="0011452F">
              <w:rPr>
                <w:rFonts w:ascii="Times New Roman" w:hAnsi="Times New Roman"/>
                <w:sz w:val="24"/>
                <w:szCs w:val="24"/>
              </w:rPr>
              <w:t xml:space="preserve"> patikrinimas</w:t>
            </w:r>
            <w:r w:rsidR="00457338" w:rsidRPr="0011452F">
              <w:rPr>
                <w:rFonts w:ascii="Times New Roman" w:hAnsi="Times New Roman"/>
                <w:sz w:val="24"/>
                <w:szCs w:val="24"/>
              </w:rPr>
              <w:t xml:space="preserve">, kurio metu tikrinamos tik tos interneto svetainės dalys, kuriose buvo nustatyti trūkumai. </w:t>
            </w:r>
            <w:r w:rsidR="006B0E32" w:rsidRPr="0011452F">
              <w:rPr>
                <w:rFonts w:ascii="Times New Roman" w:hAnsi="Times New Roman"/>
                <w:sz w:val="24"/>
                <w:szCs w:val="24"/>
              </w:rPr>
              <w:t xml:space="preserve">Atlikus </w:t>
            </w:r>
            <w:r w:rsidR="00556BC0" w:rsidRPr="0011452F">
              <w:rPr>
                <w:rFonts w:ascii="Times New Roman" w:hAnsi="Times New Roman"/>
                <w:sz w:val="24"/>
                <w:szCs w:val="24"/>
              </w:rPr>
              <w:t>T</w:t>
            </w:r>
            <w:r w:rsidR="006B0E32" w:rsidRPr="0011452F">
              <w:rPr>
                <w:rFonts w:ascii="Times New Roman" w:hAnsi="Times New Roman"/>
                <w:sz w:val="24"/>
                <w:szCs w:val="24"/>
              </w:rPr>
              <w:t xml:space="preserve">yrimo antrąjį etapą, patikslinama pirmojo </w:t>
            </w:r>
            <w:r w:rsidR="00556BC0" w:rsidRPr="0011452F">
              <w:rPr>
                <w:rFonts w:ascii="Times New Roman" w:hAnsi="Times New Roman"/>
                <w:sz w:val="24"/>
                <w:szCs w:val="24"/>
              </w:rPr>
              <w:t>T</w:t>
            </w:r>
            <w:r w:rsidR="006B0E32" w:rsidRPr="0011452F">
              <w:rPr>
                <w:rFonts w:ascii="Times New Roman" w:hAnsi="Times New Roman"/>
                <w:sz w:val="24"/>
                <w:szCs w:val="24"/>
              </w:rPr>
              <w:t>yrimo etapo metu parengta ataskaita. Atskaita turi atitikti VI skyriuje nustatytus reikalavimus.</w:t>
            </w:r>
          </w:p>
        </w:tc>
        <w:tc>
          <w:tcPr>
            <w:tcW w:w="849" w:type="pct"/>
          </w:tcPr>
          <w:p w14:paraId="1CBF0CC9" w14:textId="6F7711AE" w:rsidR="00A32014" w:rsidRPr="0011452F" w:rsidRDefault="00E17009" w:rsidP="0011452F">
            <w:pPr>
              <w:pStyle w:val="Buletai"/>
              <w:numPr>
                <w:ilvl w:val="0"/>
                <w:numId w:val="0"/>
              </w:numPr>
              <w:rPr>
                <w:rFonts w:ascii="Times New Roman" w:hAnsi="Times New Roman" w:cs="Times New Roman"/>
                <w:sz w:val="24"/>
                <w:szCs w:val="24"/>
              </w:rPr>
            </w:pPr>
            <w:r w:rsidRPr="0011452F">
              <w:rPr>
                <w:rFonts w:ascii="Times New Roman" w:hAnsi="Times New Roman" w:cs="Times New Roman"/>
                <w:sz w:val="24"/>
                <w:szCs w:val="24"/>
                <w:lang w:val="en-US"/>
              </w:rPr>
              <w:t>7</w:t>
            </w:r>
            <w:r w:rsidR="562EC397" w:rsidRPr="0011452F">
              <w:rPr>
                <w:rFonts w:ascii="Times New Roman" w:hAnsi="Times New Roman" w:cs="Times New Roman"/>
                <w:sz w:val="24"/>
                <w:szCs w:val="24"/>
              </w:rPr>
              <w:t xml:space="preserve"> mėn. nuo sutarties pasirašymo dienos</w:t>
            </w:r>
          </w:p>
        </w:tc>
        <w:tc>
          <w:tcPr>
            <w:tcW w:w="708" w:type="pct"/>
          </w:tcPr>
          <w:p w14:paraId="685A4E0A" w14:textId="3A5ACEC0" w:rsidR="00A32014" w:rsidRPr="0011452F" w:rsidRDefault="00A32014" w:rsidP="00937E28">
            <w:pPr>
              <w:spacing w:after="0" w:line="240" w:lineRule="auto"/>
              <w:rPr>
                <w:rFonts w:ascii="Times New Roman" w:hAnsi="Times New Roman"/>
                <w:b/>
                <w:bCs/>
                <w:sz w:val="24"/>
                <w:szCs w:val="24"/>
              </w:rPr>
            </w:pPr>
            <w:r w:rsidRPr="0011452F">
              <w:rPr>
                <w:rFonts w:ascii="Times New Roman" w:hAnsi="Times New Roman"/>
                <w:b/>
                <w:bCs/>
                <w:sz w:val="24"/>
                <w:szCs w:val="24"/>
              </w:rPr>
              <w:t>R</w:t>
            </w:r>
            <w:r w:rsidR="00457338" w:rsidRPr="0011452F">
              <w:rPr>
                <w:rFonts w:ascii="Times New Roman" w:hAnsi="Times New Roman"/>
                <w:b/>
                <w:bCs/>
                <w:sz w:val="24"/>
                <w:szCs w:val="24"/>
              </w:rPr>
              <w:t>3</w:t>
            </w:r>
            <w:r w:rsidRPr="0011452F">
              <w:rPr>
                <w:rFonts w:ascii="Times New Roman" w:hAnsi="Times New Roman"/>
                <w:sz w:val="24"/>
                <w:szCs w:val="24"/>
              </w:rPr>
              <w:t xml:space="preserve"> – Galutinė </w:t>
            </w:r>
            <w:r w:rsidR="00556BC0" w:rsidRPr="0011452F">
              <w:rPr>
                <w:rFonts w:ascii="Times New Roman" w:hAnsi="Times New Roman"/>
                <w:sz w:val="24"/>
                <w:szCs w:val="24"/>
              </w:rPr>
              <w:t>T</w:t>
            </w:r>
            <w:r w:rsidRPr="0011452F">
              <w:rPr>
                <w:rFonts w:ascii="Times New Roman" w:hAnsi="Times New Roman"/>
                <w:sz w:val="24"/>
                <w:szCs w:val="24"/>
              </w:rPr>
              <w:t>yrimo atskaita</w:t>
            </w:r>
          </w:p>
        </w:tc>
      </w:tr>
    </w:tbl>
    <w:p w14:paraId="1E8E3326" w14:textId="1982DBCC" w:rsidR="00D30804" w:rsidRPr="0011452F" w:rsidRDefault="00D30804" w:rsidP="0011452F">
      <w:pPr>
        <w:tabs>
          <w:tab w:val="left" w:pos="993"/>
        </w:tabs>
        <w:spacing w:after="0" w:line="240" w:lineRule="auto"/>
        <w:jc w:val="both"/>
        <w:rPr>
          <w:rFonts w:ascii="Times New Roman" w:eastAsia="Times New Roman" w:hAnsi="Times New Roman"/>
          <w:color w:val="000000"/>
          <w:sz w:val="24"/>
          <w:szCs w:val="24"/>
          <w:lang w:eastAsia="lt-LT"/>
        </w:rPr>
      </w:pPr>
    </w:p>
    <w:p w14:paraId="4C36EAB0" w14:textId="4F2CFBB3" w:rsidR="007C2915" w:rsidRPr="0011452F" w:rsidRDefault="0696FF44" w:rsidP="0011452F">
      <w:pPr>
        <w:tabs>
          <w:tab w:val="left" w:pos="993"/>
        </w:tabs>
        <w:spacing w:after="0" w:line="240" w:lineRule="auto"/>
        <w:jc w:val="both"/>
        <w:rPr>
          <w:rFonts w:ascii="Times New Roman" w:eastAsia="Times New Roman" w:hAnsi="Times New Roman"/>
          <w:color w:val="000000"/>
          <w:sz w:val="24"/>
          <w:szCs w:val="24"/>
          <w:lang w:eastAsia="lt-LT"/>
        </w:rPr>
      </w:pPr>
      <w:r w:rsidRPr="0011452F">
        <w:rPr>
          <w:rFonts w:ascii="Times New Roman" w:eastAsia="Times New Roman" w:hAnsi="Times New Roman"/>
          <w:color w:val="000000" w:themeColor="text1"/>
          <w:sz w:val="24"/>
          <w:szCs w:val="24"/>
          <w:lang w:eastAsia="lt-LT"/>
        </w:rPr>
        <w:t xml:space="preserve">Visos paslaugos turi būti suteiktos per </w:t>
      </w:r>
      <w:r w:rsidR="00E17009" w:rsidRPr="0011452F">
        <w:rPr>
          <w:rFonts w:ascii="Times New Roman" w:eastAsia="Times New Roman" w:hAnsi="Times New Roman"/>
          <w:color w:val="000000" w:themeColor="text1"/>
          <w:sz w:val="24"/>
          <w:szCs w:val="24"/>
          <w:lang w:eastAsia="lt-LT"/>
        </w:rPr>
        <w:t>7</w:t>
      </w:r>
      <w:r w:rsidRPr="0011452F">
        <w:rPr>
          <w:rFonts w:ascii="Times New Roman" w:eastAsia="Times New Roman" w:hAnsi="Times New Roman"/>
          <w:color w:val="000000" w:themeColor="text1"/>
          <w:sz w:val="24"/>
          <w:szCs w:val="24"/>
          <w:lang w:eastAsia="lt-LT"/>
        </w:rPr>
        <w:t xml:space="preserve"> mėnesius nuo sutarties įsigaliojimo dienos</w:t>
      </w:r>
      <w:r w:rsidR="02EEBDBF" w:rsidRPr="0011452F">
        <w:rPr>
          <w:rFonts w:ascii="Times New Roman" w:eastAsia="Times New Roman" w:hAnsi="Times New Roman"/>
          <w:color w:val="000000" w:themeColor="text1"/>
          <w:sz w:val="24"/>
          <w:szCs w:val="24"/>
          <w:lang w:eastAsia="lt-LT"/>
        </w:rPr>
        <w:t xml:space="preserve">. Paslaugos laikomos tinkamai suteiktos, kai abiejų Sutarties šalių yra pasirašytas Paslaugų perdavimo-priėmimo aktas, t. y. į Paslaugų suteikimo terminą įeina Paslaugų rezultato derinimas, koregavimas, jeigu reikia, Paslaugų rezultatų priėmimas ir Paslaugų perdavimo – priėmimo akto pasirašymas. Vadovaujantis paslaugų sutarties specialiųjų sąlygų </w:t>
      </w:r>
      <w:r w:rsidR="006158AB">
        <w:rPr>
          <w:rFonts w:ascii="Times New Roman" w:eastAsia="Times New Roman" w:hAnsi="Times New Roman"/>
          <w:color w:val="000000" w:themeColor="text1"/>
          <w:sz w:val="24"/>
          <w:szCs w:val="24"/>
          <w:lang w:eastAsia="lt-LT"/>
        </w:rPr>
        <w:t>4</w:t>
      </w:r>
      <w:r w:rsidR="02EEBDBF" w:rsidRPr="0011452F">
        <w:rPr>
          <w:rFonts w:ascii="Times New Roman" w:eastAsia="Times New Roman" w:hAnsi="Times New Roman"/>
          <w:color w:val="000000" w:themeColor="text1"/>
          <w:sz w:val="24"/>
          <w:szCs w:val="24"/>
          <w:lang w:eastAsia="lt-LT"/>
        </w:rPr>
        <w:t xml:space="preserve">.5 punktu, Užsakovas įsipareigoja priimti tinkamai ir laiku suteiktas Paslaugas, pasirašydamas Paslaugų perdavimo–priėmimo aktą ne vėliau kaip per 10 (dešimt) darbo dienų nuo </w:t>
      </w:r>
      <w:r w:rsidR="00533554" w:rsidRPr="0011452F">
        <w:rPr>
          <w:rFonts w:ascii="Times New Roman" w:eastAsia="Times New Roman" w:hAnsi="Times New Roman"/>
          <w:color w:val="000000" w:themeColor="text1"/>
          <w:sz w:val="24"/>
          <w:szCs w:val="24"/>
          <w:lang w:eastAsia="lt-LT"/>
        </w:rPr>
        <w:t>pas</w:t>
      </w:r>
      <w:r w:rsidR="00FD7ABD" w:rsidRPr="0011452F">
        <w:rPr>
          <w:rFonts w:ascii="Times New Roman" w:eastAsia="Times New Roman" w:hAnsi="Times New Roman"/>
          <w:color w:val="000000" w:themeColor="text1"/>
          <w:sz w:val="24"/>
          <w:szCs w:val="24"/>
          <w:lang w:eastAsia="lt-LT"/>
        </w:rPr>
        <w:t>laugų t</w:t>
      </w:r>
      <w:r w:rsidR="02EEBDBF" w:rsidRPr="0011452F">
        <w:rPr>
          <w:rFonts w:ascii="Times New Roman" w:eastAsia="Times New Roman" w:hAnsi="Times New Roman"/>
          <w:color w:val="000000" w:themeColor="text1"/>
          <w:sz w:val="24"/>
          <w:szCs w:val="24"/>
          <w:lang w:eastAsia="lt-LT"/>
        </w:rPr>
        <w:t xml:space="preserve">iekėjo kreipimosi dienos, arba per šį terminą nurodyti suteiktų Paslaugų trūkumus </w:t>
      </w:r>
      <w:r w:rsidR="003065F5" w:rsidRPr="0011452F">
        <w:rPr>
          <w:rFonts w:ascii="Times New Roman" w:eastAsia="Times New Roman" w:hAnsi="Times New Roman"/>
          <w:color w:val="000000" w:themeColor="text1"/>
          <w:sz w:val="24"/>
          <w:szCs w:val="24"/>
          <w:lang w:eastAsia="lt-LT"/>
        </w:rPr>
        <w:t>paslaugų t</w:t>
      </w:r>
      <w:r w:rsidR="02EEBDBF" w:rsidRPr="0011452F">
        <w:rPr>
          <w:rFonts w:ascii="Times New Roman" w:eastAsia="Times New Roman" w:hAnsi="Times New Roman"/>
          <w:color w:val="000000" w:themeColor="text1"/>
          <w:sz w:val="24"/>
          <w:szCs w:val="24"/>
          <w:lang w:eastAsia="lt-LT"/>
        </w:rPr>
        <w:t>iekėjui.</w:t>
      </w:r>
    </w:p>
    <w:p w14:paraId="79B86502" w14:textId="7132D6CC" w:rsidR="007C2915" w:rsidRPr="0011452F" w:rsidRDefault="007C2915" w:rsidP="0011452F">
      <w:pPr>
        <w:tabs>
          <w:tab w:val="left" w:pos="0"/>
          <w:tab w:val="left" w:pos="993"/>
        </w:tabs>
        <w:spacing w:after="0" w:line="240" w:lineRule="auto"/>
        <w:jc w:val="center"/>
        <w:rPr>
          <w:rFonts w:ascii="Times New Roman" w:eastAsia="Times New Roman" w:hAnsi="Times New Roman"/>
          <w:color w:val="000000"/>
          <w:sz w:val="24"/>
          <w:szCs w:val="24"/>
          <w:lang w:eastAsia="lt-LT"/>
        </w:rPr>
      </w:pPr>
      <w:r w:rsidRPr="0011452F">
        <w:rPr>
          <w:rFonts w:ascii="Times New Roman" w:eastAsia="Times New Roman" w:hAnsi="Times New Roman"/>
          <w:color w:val="000000"/>
          <w:sz w:val="24"/>
          <w:szCs w:val="24"/>
          <w:lang w:eastAsia="lt-LT"/>
        </w:rPr>
        <w:t>__________________________</w:t>
      </w:r>
    </w:p>
    <w:sectPr w:rsidR="007C2915" w:rsidRPr="0011452F" w:rsidSect="00E62A28">
      <w:headerReference w:type="default" r:id="rId12"/>
      <w:foot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2C040" w14:textId="77777777" w:rsidR="00A83777" w:rsidRDefault="00A83777" w:rsidP="006B6017">
      <w:pPr>
        <w:spacing w:after="0" w:line="240" w:lineRule="auto"/>
      </w:pPr>
      <w:r>
        <w:separator/>
      </w:r>
    </w:p>
  </w:endnote>
  <w:endnote w:type="continuationSeparator" w:id="0">
    <w:p w14:paraId="7366A235" w14:textId="77777777" w:rsidR="00A83777" w:rsidRDefault="00A83777" w:rsidP="006B6017">
      <w:pPr>
        <w:spacing w:after="0" w:line="240" w:lineRule="auto"/>
      </w:pPr>
      <w:r>
        <w:continuationSeparator/>
      </w:r>
    </w:p>
  </w:endnote>
  <w:endnote w:type="continuationNotice" w:id="1">
    <w:p w14:paraId="4D449286" w14:textId="77777777" w:rsidR="00A83777" w:rsidRDefault="00A83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CFA8D59" w14:paraId="2FCB994E" w14:textId="77777777" w:rsidTr="5CFA8D59">
      <w:trPr>
        <w:trHeight w:val="300"/>
      </w:trPr>
      <w:tc>
        <w:tcPr>
          <w:tcW w:w="3210" w:type="dxa"/>
        </w:tcPr>
        <w:p w14:paraId="3960795B" w14:textId="5C4FC096" w:rsidR="5CFA8D59" w:rsidRDefault="5CFA8D59" w:rsidP="5CFA8D59">
          <w:pPr>
            <w:pStyle w:val="Header"/>
            <w:ind w:left="-115"/>
          </w:pPr>
        </w:p>
      </w:tc>
      <w:tc>
        <w:tcPr>
          <w:tcW w:w="3210" w:type="dxa"/>
        </w:tcPr>
        <w:p w14:paraId="142B1401" w14:textId="2F57C3E7" w:rsidR="5CFA8D59" w:rsidRDefault="5CFA8D59" w:rsidP="5CFA8D59">
          <w:pPr>
            <w:pStyle w:val="Header"/>
            <w:jc w:val="center"/>
          </w:pPr>
        </w:p>
      </w:tc>
      <w:tc>
        <w:tcPr>
          <w:tcW w:w="3210" w:type="dxa"/>
        </w:tcPr>
        <w:p w14:paraId="71C5A252" w14:textId="18E6E13E" w:rsidR="5CFA8D59" w:rsidRDefault="5CFA8D59" w:rsidP="5CFA8D59">
          <w:pPr>
            <w:pStyle w:val="Header"/>
            <w:ind w:right="-115"/>
            <w:jc w:val="right"/>
          </w:pPr>
        </w:p>
      </w:tc>
    </w:tr>
  </w:tbl>
  <w:p w14:paraId="6F515749" w14:textId="3084911A" w:rsidR="5CFA8D59" w:rsidRDefault="5CFA8D59" w:rsidP="5CFA8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2E7E8" w14:textId="77777777" w:rsidR="00A83777" w:rsidRDefault="00A83777" w:rsidP="006B6017">
      <w:pPr>
        <w:spacing w:after="0" w:line="240" w:lineRule="auto"/>
      </w:pPr>
      <w:r>
        <w:separator/>
      </w:r>
    </w:p>
  </w:footnote>
  <w:footnote w:type="continuationSeparator" w:id="0">
    <w:p w14:paraId="1A7D643B" w14:textId="77777777" w:rsidR="00A83777" w:rsidRDefault="00A83777" w:rsidP="006B6017">
      <w:pPr>
        <w:spacing w:after="0" w:line="240" w:lineRule="auto"/>
      </w:pPr>
      <w:r>
        <w:continuationSeparator/>
      </w:r>
    </w:p>
  </w:footnote>
  <w:footnote w:type="continuationNotice" w:id="1">
    <w:p w14:paraId="236F7829" w14:textId="77777777" w:rsidR="00A83777" w:rsidRDefault="00A83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90"/>
      <w:gridCol w:w="5850"/>
    </w:tblGrid>
    <w:tr w:rsidR="5CFA8D59" w14:paraId="67AE9B33" w14:textId="77777777" w:rsidTr="00416CFD">
      <w:trPr>
        <w:trHeight w:val="300"/>
      </w:trPr>
      <w:tc>
        <w:tcPr>
          <w:tcW w:w="3210" w:type="dxa"/>
        </w:tcPr>
        <w:p w14:paraId="2FBBD271" w14:textId="6B305746" w:rsidR="5CFA8D59" w:rsidRDefault="5CFA8D59" w:rsidP="5CFA8D59">
          <w:pPr>
            <w:pStyle w:val="Header"/>
            <w:ind w:left="-115"/>
          </w:pPr>
        </w:p>
      </w:tc>
      <w:tc>
        <w:tcPr>
          <w:tcW w:w="390" w:type="dxa"/>
        </w:tcPr>
        <w:p w14:paraId="2E59D2A1" w14:textId="2F364929" w:rsidR="5CFA8D59" w:rsidRDefault="5CFA8D59" w:rsidP="5CFA8D59">
          <w:pPr>
            <w:pStyle w:val="Header"/>
            <w:jc w:val="center"/>
          </w:pPr>
        </w:p>
      </w:tc>
      <w:tc>
        <w:tcPr>
          <w:tcW w:w="5850" w:type="dxa"/>
        </w:tcPr>
        <w:p w14:paraId="580AE52C" w14:textId="7C4957B2" w:rsidR="5CFA8D59" w:rsidRDefault="5CFA8D59" w:rsidP="5CFA8D59">
          <w:pPr>
            <w:ind w:right="-115"/>
            <w:jc w:val="right"/>
          </w:pPr>
          <w:r w:rsidRPr="5CFA8D59">
            <w:rPr>
              <w:rFonts w:ascii="Times New Roman" w:eastAsia="Times New Roman" w:hAnsi="Times New Roman"/>
              <w:color w:val="000000" w:themeColor="text1"/>
              <w:sz w:val="24"/>
              <w:szCs w:val="24"/>
            </w:rPr>
            <w:t xml:space="preserve">Specialiųjų </w:t>
          </w:r>
          <w:r w:rsidR="00EE5F0D">
            <w:rPr>
              <w:rFonts w:ascii="Times New Roman" w:eastAsia="Times New Roman" w:hAnsi="Times New Roman"/>
              <w:color w:val="000000" w:themeColor="text1"/>
              <w:sz w:val="24"/>
              <w:szCs w:val="24"/>
            </w:rPr>
            <w:t>pirkimo</w:t>
          </w:r>
          <w:r w:rsidRPr="5CFA8D59">
            <w:rPr>
              <w:rFonts w:ascii="Times New Roman" w:eastAsia="Times New Roman" w:hAnsi="Times New Roman"/>
              <w:color w:val="000000" w:themeColor="text1"/>
              <w:sz w:val="24"/>
              <w:szCs w:val="24"/>
            </w:rPr>
            <w:t xml:space="preserve"> priedas </w:t>
          </w:r>
          <w:r w:rsidR="00416CFD">
            <w:rPr>
              <w:rFonts w:ascii="Times New Roman" w:eastAsia="Times New Roman" w:hAnsi="Times New Roman"/>
              <w:color w:val="000000" w:themeColor="text1"/>
              <w:sz w:val="24"/>
              <w:szCs w:val="24"/>
            </w:rPr>
            <w:t>„Techninė specifikacija“</w:t>
          </w:r>
        </w:p>
      </w:tc>
    </w:tr>
  </w:tbl>
  <w:p w14:paraId="127B903B" w14:textId="3323A011" w:rsidR="5CFA8D59" w:rsidRDefault="5CFA8D59" w:rsidP="00416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42B0"/>
    <w:multiLevelType w:val="multilevel"/>
    <w:tmpl w:val="76EA5618"/>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0F44B96"/>
    <w:multiLevelType w:val="multilevel"/>
    <w:tmpl w:val="F17470AA"/>
    <w:lvl w:ilvl="0">
      <w:start w:val="14"/>
      <w:numFmt w:val="decimal"/>
      <w:lvlText w:val="%1."/>
      <w:lvlJc w:val="left"/>
      <w:pPr>
        <w:ind w:left="495" w:hanging="495"/>
      </w:pPr>
      <w:rPr>
        <w:rFonts w:eastAsia="Calibri" w:hint="default"/>
        <w:color w:val="auto"/>
      </w:rPr>
    </w:lvl>
    <w:lvl w:ilvl="1">
      <w:start w:val="1"/>
      <w:numFmt w:val="decimal"/>
      <w:lvlText w:val="%1.%2."/>
      <w:lvlJc w:val="left"/>
      <w:pPr>
        <w:ind w:left="1275" w:hanging="495"/>
      </w:pPr>
      <w:rPr>
        <w:rFonts w:eastAsia="Calibri" w:hint="default"/>
        <w:color w:val="auto"/>
      </w:rPr>
    </w:lvl>
    <w:lvl w:ilvl="2">
      <w:start w:val="1"/>
      <w:numFmt w:val="decimal"/>
      <w:lvlText w:val="%1.%2.%3."/>
      <w:lvlJc w:val="left"/>
      <w:pPr>
        <w:ind w:left="2280" w:hanging="720"/>
      </w:pPr>
      <w:rPr>
        <w:rFonts w:eastAsia="Calibri" w:hint="default"/>
        <w:color w:val="auto"/>
      </w:rPr>
    </w:lvl>
    <w:lvl w:ilvl="3">
      <w:start w:val="1"/>
      <w:numFmt w:val="decimal"/>
      <w:lvlText w:val="%1.%2.%3.%4."/>
      <w:lvlJc w:val="left"/>
      <w:pPr>
        <w:ind w:left="3060" w:hanging="720"/>
      </w:pPr>
      <w:rPr>
        <w:rFonts w:eastAsia="Calibri" w:hint="default"/>
        <w:color w:val="auto"/>
      </w:rPr>
    </w:lvl>
    <w:lvl w:ilvl="4">
      <w:start w:val="1"/>
      <w:numFmt w:val="decimal"/>
      <w:lvlText w:val="%1.%2.%3.%4.%5."/>
      <w:lvlJc w:val="left"/>
      <w:pPr>
        <w:ind w:left="4200" w:hanging="1080"/>
      </w:pPr>
      <w:rPr>
        <w:rFonts w:eastAsia="Calibri" w:hint="default"/>
        <w:color w:val="auto"/>
      </w:rPr>
    </w:lvl>
    <w:lvl w:ilvl="5">
      <w:start w:val="1"/>
      <w:numFmt w:val="decimal"/>
      <w:lvlText w:val="%1.%2.%3.%4.%5.%6."/>
      <w:lvlJc w:val="left"/>
      <w:pPr>
        <w:ind w:left="4980" w:hanging="1080"/>
      </w:pPr>
      <w:rPr>
        <w:rFonts w:eastAsia="Calibri" w:hint="default"/>
        <w:color w:val="auto"/>
      </w:rPr>
    </w:lvl>
    <w:lvl w:ilvl="6">
      <w:start w:val="1"/>
      <w:numFmt w:val="decimal"/>
      <w:lvlText w:val="%1.%2.%3.%4.%5.%6.%7."/>
      <w:lvlJc w:val="left"/>
      <w:pPr>
        <w:ind w:left="6120" w:hanging="1440"/>
      </w:pPr>
      <w:rPr>
        <w:rFonts w:eastAsia="Calibri" w:hint="default"/>
        <w:color w:val="auto"/>
      </w:rPr>
    </w:lvl>
    <w:lvl w:ilvl="7">
      <w:start w:val="1"/>
      <w:numFmt w:val="decimal"/>
      <w:lvlText w:val="%1.%2.%3.%4.%5.%6.%7.%8."/>
      <w:lvlJc w:val="left"/>
      <w:pPr>
        <w:ind w:left="6900" w:hanging="1440"/>
      </w:pPr>
      <w:rPr>
        <w:rFonts w:eastAsia="Calibri" w:hint="default"/>
        <w:color w:val="auto"/>
      </w:rPr>
    </w:lvl>
    <w:lvl w:ilvl="8">
      <w:start w:val="1"/>
      <w:numFmt w:val="decimal"/>
      <w:lvlText w:val="%1.%2.%3.%4.%5.%6.%7.%8.%9."/>
      <w:lvlJc w:val="left"/>
      <w:pPr>
        <w:ind w:left="8040" w:hanging="1800"/>
      </w:pPr>
      <w:rPr>
        <w:rFonts w:eastAsia="Calibri" w:hint="default"/>
        <w:color w:val="auto"/>
      </w:rPr>
    </w:lvl>
  </w:abstractNum>
  <w:abstractNum w:abstractNumId="2" w15:restartNumberingAfterBreak="0">
    <w:nsid w:val="02F21FC0"/>
    <w:multiLevelType w:val="hybridMultilevel"/>
    <w:tmpl w:val="6902E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FB2B2A"/>
    <w:multiLevelType w:val="multilevel"/>
    <w:tmpl w:val="37ECA44A"/>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2C08C4"/>
    <w:multiLevelType w:val="hybridMultilevel"/>
    <w:tmpl w:val="D082C26A"/>
    <w:lvl w:ilvl="0" w:tplc="E578C2D6">
      <w:start w:val="1"/>
      <w:numFmt w:val="lowerLetter"/>
      <w:lvlText w:val="%1)"/>
      <w:lvlJc w:val="left"/>
      <w:pPr>
        <w:ind w:left="1020" w:hanging="360"/>
      </w:pPr>
    </w:lvl>
    <w:lvl w:ilvl="1" w:tplc="FEBCF69E">
      <w:start w:val="1"/>
      <w:numFmt w:val="lowerLetter"/>
      <w:lvlText w:val="%2)"/>
      <w:lvlJc w:val="left"/>
      <w:pPr>
        <w:ind w:left="1020" w:hanging="360"/>
      </w:pPr>
    </w:lvl>
    <w:lvl w:ilvl="2" w:tplc="B0680E9C">
      <w:start w:val="1"/>
      <w:numFmt w:val="lowerLetter"/>
      <w:lvlText w:val="%3)"/>
      <w:lvlJc w:val="left"/>
      <w:pPr>
        <w:ind w:left="1020" w:hanging="360"/>
      </w:pPr>
    </w:lvl>
    <w:lvl w:ilvl="3" w:tplc="FB382BEE">
      <w:start w:val="1"/>
      <w:numFmt w:val="lowerLetter"/>
      <w:lvlText w:val="%4)"/>
      <w:lvlJc w:val="left"/>
      <w:pPr>
        <w:ind w:left="1020" w:hanging="360"/>
      </w:pPr>
    </w:lvl>
    <w:lvl w:ilvl="4" w:tplc="96D60E28">
      <w:start w:val="1"/>
      <w:numFmt w:val="lowerLetter"/>
      <w:lvlText w:val="%5)"/>
      <w:lvlJc w:val="left"/>
      <w:pPr>
        <w:ind w:left="1020" w:hanging="360"/>
      </w:pPr>
    </w:lvl>
    <w:lvl w:ilvl="5" w:tplc="70B084E0">
      <w:start w:val="1"/>
      <w:numFmt w:val="lowerLetter"/>
      <w:lvlText w:val="%6)"/>
      <w:lvlJc w:val="left"/>
      <w:pPr>
        <w:ind w:left="1020" w:hanging="360"/>
      </w:pPr>
    </w:lvl>
    <w:lvl w:ilvl="6" w:tplc="FEAE05E4">
      <w:start w:val="1"/>
      <w:numFmt w:val="lowerLetter"/>
      <w:lvlText w:val="%7)"/>
      <w:lvlJc w:val="left"/>
      <w:pPr>
        <w:ind w:left="1020" w:hanging="360"/>
      </w:pPr>
    </w:lvl>
    <w:lvl w:ilvl="7" w:tplc="6660D8EC">
      <w:start w:val="1"/>
      <w:numFmt w:val="lowerLetter"/>
      <w:lvlText w:val="%8)"/>
      <w:lvlJc w:val="left"/>
      <w:pPr>
        <w:ind w:left="1020" w:hanging="360"/>
      </w:pPr>
    </w:lvl>
    <w:lvl w:ilvl="8" w:tplc="75E8D3DE">
      <w:start w:val="1"/>
      <w:numFmt w:val="lowerLetter"/>
      <w:lvlText w:val="%9)"/>
      <w:lvlJc w:val="left"/>
      <w:pPr>
        <w:ind w:left="1020" w:hanging="360"/>
      </w:pPr>
    </w:lvl>
  </w:abstractNum>
  <w:abstractNum w:abstractNumId="5" w15:restartNumberingAfterBreak="0">
    <w:nsid w:val="12E51283"/>
    <w:multiLevelType w:val="hybridMultilevel"/>
    <w:tmpl w:val="C7581328"/>
    <w:lvl w:ilvl="0" w:tplc="3CF0323E">
      <w:start w:val="1"/>
      <w:numFmt w:val="decimal"/>
      <w:lvlText w:val="%1)"/>
      <w:lvlJc w:val="left"/>
      <w:pPr>
        <w:ind w:left="1020" w:hanging="360"/>
      </w:pPr>
    </w:lvl>
    <w:lvl w:ilvl="1" w:tplc="E71EFF98">
      <w:start w:val="1"/>
      <w:numFmt w:val="decimal"/>
      <w:lvlText w:val="%2)"/>
      <w:lvlJc w:val="left"/>
      <w:pPr>
        <w:ind w:left="1020" w:hanging="360"/>
      </w:pPr>
    </w:lvl>
    <w:lvl w:ilvl="2" w:tplc="FCCE1450">
      <w:start w:val="1"/>
      <w:numFmt w:val="decimal"/>
      <w:lvlText w:val="%3)"/>
      <w:lvlJc w:val="left"/>
      <w:pPr>
        <w:ind w:left="1020" w:hanging="360"/>
      </w:pPr>
    </w:lvl>
    <w:lvl w:ilvl="3" w:tplc="988C9802">
      <w:start w:val="1"/>
      <w:numFmt w:val="decimal"/>
      <w:lvlText w:val="%4)"/>
      <w:lvlJc w:val="left"/>
      <w:pPr>
        <w:ind w:left="1020" w:hanging="360"/>
      </w:pPr>
    </w:lvl>
    <w:lvl w:ilvl="4" w:tplc="11400204">
      <w:start w:val="1"/>
      <w:numFmt w:val="decimal"/>
      <w:lvlText w:val="%5)"/>
      <w:lvlJc w:val="left"/>
      <w:pPr>
        <w:ind w:left="1020" w:hanging="360"/>
      </w:pPr>
    </w:lvl>
    <w:lvl w:ilvl="5" w:tplc="D4C040AA">
      <w:start w:val="1"/>
      <w:numFmt w:val="decimal"/>
      <w:lvlText w:val="%6)"/>
      <w:lvlJc w:val="left"/>
      <w:pPr>
        <w:ind w:left="1020" w:hanging="360"/>
      </w:pPr>
    </w:lvl>
    <w:lvl w:ilvl="6" w:tplc="258E128E">
      <w:start w:val="1"/>
      <w:numFmt w:val="decimal"/>
      <w:lvlText w:val="%7)"/>
      <w:lvlJc w:val="left"/>
      <w:pPr>
        <w:ind w:left="1020" w:hanging="360"/>
      </w:pPr>
    </w:lvl>
    <w:lvl w:ilvl="7" w:tplc="4DE4A5CE">
      <w:start w:val="1"/>
      <w:numFmt w:val="decimal"/>
      <w:lvlText w:val="%8)"/>
      <w:lvlJc w:val="left"/>
      <w:pPr>
        <w:ind w:left="1020" w:hanging="360"/>
      </w:pPr>
    </w:lvl>
    <w:lvl w:ilvl="8" w:tplc="3E7A625A">
      <w:start w:val="1"/>
      <w:numFmt w:val="decimal"/>
      <w:lvlText w:val="%9)"/>
      <w:lvlJc w:val="left"/>
      <w:pPr>
        <w:ind w:left="1020" w:hanging="360"/>
      </w:pPr>
    </w:lvl>
  </w:abstractNum>
  <w:abstractNum w:abstractNumId="6" w15:restartNumberingAfterBreak="0">
    <w:nsid w:val="19CC5388"/>
    <w:multiLevelType w:val="hybridMultilevel"/>
    <w:tmpl w:val="9370B3AA"/>
    <w:lvl w:ilvl="0" w:tplc="28EC5196">
      <w:start w:val="1"/>
      <w:numFmt w:val="decimal"/>
      <w:lvlText w:val="%1."/>
      <w:lvlJc w:val="left"/>
      <w:pPr>
        <w:ind w:left="1020" w:hanging="360"/>
      </w:pPr>
    </w:lvl>
    <w:lvl w:ilvl="1" w:tplc="3A24C030">
      <w:start w:val="1"/>
      <w:numFmt w:val="decimal"/>
      <w:lvlText w:val="%2."/>
      <w:lvlJc w:val="left"/>
      <w:pPr>
        <w:ind w:left="1020" w:hanging="360"/>
      </w:pPr>
    </w:lvl>
    <w:lvl w:ilvl="2" w:tplc="A5FC4E20">
      <w:start w:val="1"/>
      <w:numFmt w:val="decimal"/>
      <w:lvlText w:val="%3."/>
      <w:lvlJc w:val="left"/>
      <w:pPr>
        <w:ind w:left="1020" w:hanging="360"/>
      </w:pPr>
    </w:lvl>
    <w:lvl w:ilvl="3" w:tplc="AF3E6D70">
      <w:start w:val="1"/>
      <w:numFmt w:val="decimal"/>
      <w:lvlText w:val="%4."/>
      <w:lvlJc w:val="left"/>
      <w:pPr>
        <w:ind w:left="1020" w:hanging="360"/>
      </w:pPr>
    </w:lvl>
    <w:lvl w:ilvl="4" w:tplc="D0C6F1A8">
      <w:start w:val="1"/>
      <w:numFmt w:val="decimal"/>
      <w:lvlText w:val="%5."/>
      <w:lvlJc w:val="left"/>
      <w:pPr>
        <w:ind w:left="1020" w:hanging="360"/>
      </w:pPr>
    </w:lvl>
    <w:lvl w:ilvl="5" w:tplc="7CAC3F94">
      <w:start w:val="1"/>
      <w:numFmt w:val="decimal"/>
      <w:lvlText w:val="%6."/>
      <w:lvlJc w:val="left"/>
      <w:pPr>
        <w:ind w:left="1020" w:hanging="360"/>
      </w:pPr>
    </w:lvl>
    <w:lvl w:ilvl="6" w:tplc="7C484FC8">
      <w:start w:val="1"/>
      <w:numFmt w:val="decimal"/>
      <w:lvlText w:val="%7."/>
      <w:lvlJc w:val="left"/>
      <w:pPr>
        <w:ind w:left="1020" w:hanging="360"/>
      </w:pPr>
    </w:lvl>
    <w:lvl w:ilvl="7" w:tplc="221C0660">
      <w:start w:val="1"/>
      <w:numFmt w:val="decimal"/>
      <w:lvlText w:val="%8."/>
      <w:lvlJc w:val="left"/>
      <w:pPr>
        <w:ind w:left="1020" w:hanging="360"/>
      </w:pPr>
    </w:lvl>
    <w:lvl w:ilvl="8" w:tplc="D4F8B480">
      <w:start w:val="1"/>
      <w:numFmt w:val="decimal"/>
      <w:lvlText w:val="%9."/>
      <w:lvlJc w:val="left"/>
      <w:pPr>
        <w:ind w:left="1020" w:hanging="360"/>
      </w:pPr>
    </w:lvl>
  </w:abstractNum>
  <w:abstractNum w:abstractNumId="7" w15:restartNumberingAfterBreak="0">
    <w:nsid w:val="1CBE4E21"/>
    <w:multiLevelType w:val="hybridMultilevel"/>
    <w:tmpl w:val="1F823EB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77B5048"/>
    <w:multiLevelType w:val="hybridMultilevel"/>
    <w:tmpl w:val="667C0766"/>
    <w:lvl w:ilvl="0" w:tplc="16E0F9FA">
      <w:start w:val="1"/>
      <w:numFmt w:val="decimal"/>
      <w:lvlText w:val="%1."/>
      <w:lvlJc w:val="left"/>
      <w:pPr>
        <w:ind w:left="1020" w:hanging="360"/>
      </w:pPr>
    </w:lvl>
    <w:lvl w:ilvl="1" w:tplc="8C46050C">
      <w:start w:val="1"/>
      <w:numFmt w:val="decimal"/>
      <w:lvlText w:val="%2."/>
      <w:lvlJc w:val="left"/>
      <w:pPr>
        <w:ind w:left="1020" w:hanging="360"/>
      </w:pPr>
    </w:lvl>
    <w:lvl w:ilvl="2" w:tplc="03122F3A">
      <w:start w:val="1"/>
      <w:numFmt w:val="decimal"/>
      <w:lvlText w:val="%3."/>
      <w:lvlJc w:val="left"/>
      <w:pPr>
        <w:ind w:left="1020" w:hanging="360"/>
      </w:pPr>
    </w:lvl>
    <w:lvl w:ilvl="3" w:tplc="1CD8CAF0">
      <w:start w:val="1"/>
      <w:numFmt w:val="decimal"/>
      <w:lvlText w:val="%4."/>
      <w:lvlJc w:val="left"/>
      <w:pPr>
        <w:ind w:left="1020" w:hanging="360"/>
      </w:pPr>
    </w:lvl>
    <w:lvl w:ilvl="4" w:tplc="10C4923A">
      <w:start w:val="1"/>
      <w:numFmt w:val="decimal"/>
      <w:lvlText w:val="%5."/>
      <w:lvlJc w:val="left"/>
      <w:pPr>
        <w:ind w:left="1020" w:hanging="360"/>
      </w:pPr>
    </w:lvl>
    <w:lvl w:ilvl="5" w:tplc="616CD17C">
      <w:start w:val="1"/>
      <w:numFmt w:val="decimal"/>
      <w:lvlText w:val="%6."/>
      <w:lvlJc w:val="left"/>
      <w:pPr>
        <w:ind w:left="1020" w:hanging="360"/>
      </w:pPr>
    </w:lvl>
    <w:lvl w:ilvl="6" w:tplc="0ABC0DDC">
      <w:start w:val="1"/>
      <w:numFmt w:val="decimal"/>
      <w:lvlText w:val="%7."/>
      <w:lvlJc w:val="left"/>
      <w:pPr>
        <w:ind w:left="1020" w:hanging="360"/>
      </w:pPr>
    </w:lvl>
    <w:lvl w:ilvl="7" w:tplc="FC62E116">
      <w:start w:val="1"/>
      <w:numFmt w:val="decimal"/>
      <w:lvlText w:val="%8."/>
      <w:lvlJc w:val="left"/>
      <w:pPr>
        <w:ind w:left="1020" w:hanging="360"/>
      </w:pPr>
    </w:lvl>
    <w:lvl w:ilvl="8" w:tplc="A7805C42">
      <w:start w:val="1"/>
      <w:numFmt w:val="decimal"/>
      <w:lvlText w:val="%9."/>
      <w:lvlJc w:val="left"/>
      <w:pPr>
        <w:ind w:left="1020" w:hanging="360"/>
      </w:pPr>
    </w:lvl>
  </w:abstractNum>
  <w:abstractNum w:abstractNumId="9" w15:restartNumberingAfterBreak="0">
    <w:nsid w:val="309E4A93"/>
    <w:multiLevelType w:val="hybridMultilevel"/>
    <w:tmpl w:val="68EECBCE"/>
    <w:lvl w:ilvl="0" w:tplc="3C643214">
      <w:start w:val="1"/>
      <w:numFmt w:val="decimal"/>
      <w:lvlText w:val="%1."/>
      <w:lvlJc w:val="left"/>
      <w:pPr>
        <w:ind w:left="1020" w:hanging="360"/>
      </w:pPr>
    </w:lvl>
    <w:lvl w:ilvl="1" w:tplc="7D905A0A">
      <w:start w:val="1"/>
      <w:numFmt w:val="decimal"/>
      <w:lvlText w:val="%2."/>
      <w:lvlJc w:val="left"/>
      <w:pPr>
        <w:ind w:left="1020" w:hanging="360"/>
      </w:pPr>
    </w:lvl>
    <w:lvl w:ilvl="2" w:tplc="B622D81A">
      <w:start w:val="1"/>
      <w:numFmt w:val="decimal"/>
      <w:lvlText w:val="%3."/>
      <w:lvlJc w:val="left"/>
      <w:pPr>
        <w:ind w:left="1020" w:hanging="360"/>
      </w:pPr>
    </w:lvl>
    <w:lvl w:ilvl="3" w:tplc="1FCC38BC">
      <w:start w:val="1"/>
      <w:numFmt w:val="decimal"/>
      <w:lvlText w:val="%4."/>
      <w:lvlJc w:val="left"/>
      <w:pPr>
        <w:ind w:left="1020" w:hanging="360"/>
      </w:pPr>
    </w:lvl>
    <w:lvl w:ilvl="4" w:tplc="CF323588">
      <w:start w:val="1"/>
      <w:numFmt w:val="decimal"/>
      <w:lvlText w:val="%5."/>
      <w:lvlJc w:val="left"/>
      <w:pPr>
        <w:ind w:left="1020" w:hanging="360"/>
      </w:pPr>
    </w:lvl>
    <w:lvl w:ilvl="5" w:tplc="2F041418">
      <w:start w:val="1"/>
      <w:numFmt w:val="decimal"/>
      <w:lvlText w:val="%6."/>
      <w:lvlJc w:val="left"/>
      <w:pPr>
        <w:ind w:left="1020" w:hanging="360"/>
      </w:pPr>
    </w:lvl>
    <w:lvl w:ilvl="6" w:tplc="206C2D44">
      <w:start w:val="1"/>
      <w:numFmt w:val="decimal"/>
      <w:lvlText w:val="%7."/>
      <w:lvlJc w:val="left"/>
      <w:pPr>
        <w:ind w:left="1020" w:hanging="360"/>
      </w:pPr>
    </w:lvl>
    <w:lvl w:ilvl="7" w:tplc="16A05C14">
      <w:start w:val="1"/>
      <w:numFmt w:val="decimal"/>
      <w:lvlText w:val="%8."/>
      <w:lvlJc w:val="left"/>
      <w:pPr>
        <w:ind w:left="1020" w:hanging="360"/>
      </w:pPr>
    </w:lvl>
    <w:lvl w:ilvl="8" w:tplc="D8A02EBA">
      <w:start w:val="1"/>
      <w:numFmt w:val="decimal"/>
      <w:lvlText w:val="%9."/>
      <w:lvlJc w:val="left"/>
      <w:pPr>
        <w:ind w:left="1020" w:hanging="360"/>
      </w:pPr>
    </w:lvl>
  </w:abstractNum>
  <w:abstractNum w:abstractNumId="10" w15:restartNumberingAfterBreak="0">
    <w:nsid w:val="31250FEB"/>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3617CD"/>
    <w:multiLevelType w:val="multilevel"/>
    <w:tmpl w:val="37ECA44A"/>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051FA3"/>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FC0881"/>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953081"/>
    <w:multiLevelType w:val="multilevel"/>
    <w:tmpl w:val="76EA5618"/>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FC11618"/>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E56667"/>
    <w:multiLevelType w:val="hybridMultilevel"/>
    <w:tmpl w:val="99CEDF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56B64C2"/>
    <w:multiLevelType w:val="hybridMultilevel"/>
    <w:tmpl w:val="7FBA6A20"/>
    <w:lvl w:ilvl="0" w:tplc="AF3AD6E8">
      <w:start w:val="1"/>
      <w:numFmt w:val="lowerLetter"/>
      <w:lvlText w:val="%1)"/>
      <w:lvlJc w:val="left"/>
      <w:pPr>
        <w:ind w:left="1020" w:hanging="360"/>
      </w:pPr>
    </w:lvl>
    <w:lvl w:ilvl="1" w:tplc="2674888E">
      <w:start w:val="1"/>
      <w:numFmt w:val="lowerLetter"/>
      <w:lvlText w:val="%2)"/>
      <w:lvlJc w:val="left"/>
      <w:pPr>
        <w:ind w:left="1020" w:hanging="360"/>
      </w:pPr>
    </w:lvl>
    <w:lvl w:ilvl="2" w:tplc="48E6ED66">
      <w:start w:val="1"/>
      <w:numFmt w:val="lowerLetter"/>
      <w:lvlText w:val="%3)"/>
      <w:lvlJc w:val="left"/>
      <w:pPr>
        <w:ind w:left="1020" w:hanging="360"/>
      </w:pPr>
    </w:lvl>
    <w:lvl w:ilvl="3" w:tplc="216A3A14">
      <w:start w:val="1"/>
      <w:numFmt w:val="lowerLetter"/>
      <w:lvlText w:val="%4)"/>
      <w:lvlJc w:val="left"/>
      <w:pPr>
        <w:ind w:left="1020" w:hanging="360"/>
      </w:pPr>
    </w:lvl>
    <w:lvl w:ilvl="4" w:tplc="79AC1AA2">
      <w:start w:val="1"/>
      <w:numFmt w:val="lowerLetter"/>
      <w:lvlText w:val="%5)"/>
      <w:lvlJc w:val="left"/>
      <w:pPr>
        <w:ind w:left="1020" w:hanging="360"/>
      </w:pPr>
    </w:lvl>
    <w:lvl w:ilvl="5" w:tplc="1F54544A">
      <w:start w:val="1"/>
      <w:numFmt w:val="lowerLetter"/>
      <w:lvlText w:val="%6)"/>
      <w:lvlJc w:val="left"/>
      <w:pPr>
        <w:ind w:left="1020" w:hanging="360"/>
      </w:pPr>
    </w:lvl>
    <w:lvl w:ilvl="6" w:tplc="23D63866">
      <w:start w:val="1"/>
      <w:numFmt w:val="lowerLetter"/>
      <w:lvlText w:val="%7)"/>
      <w:lvlJc w:val="left"/>
      <w:pPr>
        <w:ind w:left="1020" w:hanging="360"/>
      </w:pPr>
    </w:lvl>
    <w:lvl w:ilvl="7" w:tplc="EB50DF04">
      <w:start w:val="1"/>
      <w:numFmt w:val="lowerLetter"/>
      <w:lvlText w:val="%8)"/>
      <w:lvlJc w:val="left"/>
      <w:pPr>
        <w:ind w:left="1020" w:hanging="360"/>
      </w:pPr>
    </w:lvl>
    <w:lvl w:ilvl="8" w:tplc="5448D706">
      <w:start w:val="1"/>
      <w:numFmt w:val="lowerLetter"/>
      <w:lvlText w:val="%9)"/>
      <w:lvlJc w:val="left"/>
      <w:pPr>
        <w:ind w:left="1020" w:hanging="360"/>
      </w:pPr>
    </w:lvl>
  </w:abstractNum>
  <w:abstractNum w:abstractNumId="18" w15:restartNumberingAfterBreak="0">
    <w:nsid w:val="461A13B5"/>
    <w:multiLevelType w:val="hybridMultilevel"/>
    <w:tmpl w:val="4FAE369C"/>
    <w:lvl w:ilvl="0" w:tplc="5C2CA19C">
      <w:start w:val="1"/>
      <w:numFmt w:val="decimal"/>
      <w:lvlText w:val="%1."/>
      <w:lvlJc w:val="left"/>
      <w:pPr>
        <w:ind w:left="1020" w:hanging="360"/>
      </w:pPr>
    </w:lvl>
    <w:lvl w:ilvl="1" w:tplc="4A982966">
      <w:start w:val="1"/>
      <w:numFmt w:val="decimal"/>
      <w:lvlText w:val="%2."/>
      <w:lvlJc w:val="left"/>
      <w:pPr>
        <w:ind w:left="1020" w:hanging="360"/>
      </w:pPr>
    </w:lvl>
    <w:lvl w:ilvl="2" w:tplc="B1CED35A">
      <w:start w:val="1"/>
      <w:numFmt w:val="decimal"/>
      <w:lvlText w:val="%3."/>
      <w:lvlJc w:val="left"/>
      <w:pPr>
        <w:ind w:left="1020" w:hanging="360"/>
      </w:pPr>
    </w:lvl>
    <w:lvl w:ilvl="3" w:tplc="CE54ECD2">
      <w:start w:val="1"/>
      <w:numFmt w:val="decimal"/>
      <w:lvlText w:val="%4."/>
      <w:lvlJc w:val="left"/>
      <w:pPr>
        <w:ind w:left="1020" w:hanging="360"/>
      </w:pPr>
    </w:lvl>
    <w:lvl w:ilvl="4" w:tplc="FA067E5E">
      <w:start w:val="1"/>
      <w:numFmt w:val="decimal"/>
      <w:lvlText w:val="%5."/>
      <w:lvlJc w:val="left"/>
      <w:pPr>
        <w:ind w:left="1020" w:hanging="360"/>
      </w:pPr>
    </w:lvl>
    <w:lvl w:ilvl="5" w:tplc="3E3A9A9A">
      <w:start w:val="1"/>
      <w:numFmt w:val="decimal"/>
      <w:lvlText w:val="%6."/>
      <w:lvlJc w:val="left"/>
      <w:pPr>
        <w:ind w:left="1020" w:hanging="360"/>
      </w:pPr>
    </w:lvl>
    <w:lvl w:ilvl="6" w:tplc="85F0C450">
      <w:start w:val="1"/>
      <w:numFmt w:val="decimal"/>
      <w:lvlText w:val="%7."/>
      <w:lvlJc w:val="left"/>
      <w:pPr>
        <w:ind w:left="1020" w:hanging="360"/>
      </w:pPr>
    </w:lvl>
    <w:lvl w:ilvl="7" w:tplc="CCB8603E">
      <w:start w:val="1"/>
      <w:numFmt w:val="decimal"/>
      <w:lvlText w:val="%8."/>
      <w:lvlJc w:val="left"/>
      <w:pPr>
        <w:ind w:left="1020" w:hanging="360"/>
      </w:pPr>
    </w:lvl>
    <w:lvl w:ilvl="8" w:tplc="B7025504">
      <w:start w:val="1"/>
      <w:numFmt w:val="decimal"/>
      <w:lvlText w:val="%9."/>
      <w:lvlJc w:val="left"/>
      <w:pPr>
        <w:ind w:left="1020" w:hanging="360"/>
      </w:pPr>
    </w:lvl>
  </w:abstractNum>
  <w:abstractNum w:abstractNumId="19" w15:restartNumberingAfterBreak="0">
    <w:nsid w:val="4EAA2379"/>
    <w:multiLevelType w:val="hybridMultilevel"/>
    <w:tmpl w:val="1A8EF94A"/>
    <w:lvl w:ilvl="0" w:tplc="265615EC">
      <w:start w:val="1"/>
      <w:numFmt w:val="decimal"/>
      <w:lvlText w:val="%1."/>
      <w:lvlJc w:val="left"/>
      <w:pPr>
        <w:ind w:left="1020" w:hanging="360"/>
      </w:pPr>
    </w:lvl>
    <w:lvl w:ilvl="1" w:tplc="4A60B410">
      <w:start w:val="1"/>
      <w:numFmt w:val="decimal"/>
      <w:lvlText w:val="%2."/>
      <w:lvlJc w:val="left"/>
      <w:pPr>
        <w:ind w:left="1020" w:hanging="360"/>
      </w:pPr>
    </w:lvl>
    <w:lvl w:ilvl="2" w:tplc="6A20DA16">
      <w:start w:val="1"/>
      <w:numFmt w:val="decimal"/>
      <w:lvlText w:val="%3."/>
      <w:lvlJc w:val="left"/>
      <w:pPr>
        <w:ind w:left="1020" w:hanging="360"/>
      </w:pPr>
    </w:lvl>
    <w:lvl w:ilvl="3" w:tplc="0B74E39A">
      <w:start w:val="1"/>
      <w:numFmt w:val="decimal"/>
      <w:lvlText w:val="%4."/>
      <w:lvlJc w:val="left"/>
      <w:pPr>
        <w:ind w:left="1020" w:hanging="360"/>
      </w:pPr>
    </w:lvl>
    <w:lvl w:ilvl="4" w:tplc="093ECE1A">
      <w:start w:val="1"/>
      <w:numFmt w:val="decimal"/>
      <w:lvlText w:val="%5."/>
      <w:lvlJc w:val="left"/>
      <w:pPr>
        <w:ind w:left="1020" w:hanging="360"/>
      </w:pPr>
    </w:lvl>
    <w:lvl w:ilvl="5" w:tplc="47DAD014">
      <w:start w:val="1"/>
      <w:numFmt w:val="decimal"/>
      <w:lvlText w:val="%6."/>
      <w:lvlJc w:val="left"/>
      <w:pPr>
        <w:ind w:left="1020" w:hanging="360"/>
      </w:pPr>
    </w:lvl>
    <w:lvl w:ilvl="6" w:tplc="078CD42A">
      <w:start w:val="1"/>
      <w:numFmt w:val="decimal"/>
      <w:lvlText w:val="%7."/>
      <w:lvlJc w:val="left"/>
      <w:pPr>
        <w:ind w:left="1020" w:hanging="360"/>
      </w:pPr>
    </w:lvl>
    <w:lvl w:ilvl="7" w:tplc="D4E88004">
      <w:start w:val="1"/>
      <w:numFmt w:val="decimal"/>
      <w:lvlText w:val="%8."/>
      <w:lvlJc w:val="left"/>
      <w:pPr>
        <w:ind w:left="1020" w:hanging="360"/>
      </w:pPr>
    </w:lvl>
    <w:lvl w:ilvl="8" w:tplc="AE7AF0CE">
      <w:start w:val="1"/>
      <w:numFmt w:val="decimal"/>
      <w:lvlText w:val="%9."/>
      <w:lvlJc w:val="left"/>
      <w:pPr>
        <w:ind w:left="1020" w:hanging="360"/>
      </w:pPr>
    </w:lvl>
  </w:abstractNum>
  <w:abstractNum w:abstractNumId="20" w15:restartNumberingAfterBreak="0">
    <w:nsid w:val="4ECA6ED4"/>
    <w:multiLevelType w:val="hybridMultilevel"/>
    <w:tmpl w:val="1640E0EC"/>
    <w:lvl w:ilvl="0" w:tplc="7E8C452A">
      <w:start w:val="1"/>
      <w:numFmt w:val="decimal"/>
      <w:lvlText w:val="%1."/>
      <w:lvlJc w:val="left"/>
      <w:pPr>
        <w:ind w:left="1020" w:hanging="360"/>
      </w:pPr>
    </w:lvl>
    <w:lvl w:ilvl="1" w:tplc="B386AA48">
      <w:start w:val="1"/>
      <w:numFmt w:val="decimal"/>
      <w:lvlText w:val="%2."/>
      <w:lvlJc w:val="left"/>
      <w:pPr>
        <w:ind w:left="1020" w:hanging="360"/>
      </w:pPr>
    </w:lvl>
    <w:lvl w:ilvl="2" w:tplc="07103956">
      <w:start w:val="1"/>
      <w:numFmt w:val="decimal"/>
      <w:lvlText w:val="%3."/>
      <w:lvlJc w:val="left"/>
      <w:pPr>
        <w:ind w:left="1020" w:hanging="360"/>
      </w:pPr>
    </w:lvl>
    <w:lvl w:ilvl="3" w:tplc="E0302C60">
      <w:start w:val="1"/>
      <w:numFmt w:val="decimal"/>
      <w:lvlText w:val="%4."/>
      <w:lvlJc w:val="left"/>
      <w:pPr>
        <w:ind w:left="1020" w:hanging="360"/>
      </w:pPr>
    </w:lvl>
    <w:lvl w:ilvl="4" w:tplc="D20CC4BA">
      <w:start w:val="1"/>
      <w:numFmt w:val="decimal"/>
      <w:lvlText w:val="%5."/>
      <w:lvlJc w:val="left"/>
      <w:pPr>
        <w:ind w:left="1020" w:hanging="360"/>
      </w:pPr>
    </w:lvl>
    <w:lvl w:ilvl="5" w:tplc="9A60C0B6">
      <w:start w:val="1"/>
      <w:numFmt w:val="decimal"/>
      <w:lvlText w:val="%6."/>
      <w:lvlJc w:val="left"/>
      <w:pPr>
        <w:ind w:left="1020" w:hanging="360"/>
      </w:pPr>
    </w:lvl>
    <w:lvl w:ilvl="6" w:tplc="7F2424B8">
      <w:start w:val="1"/>
      <w:numFmt w:val="decimal"/>
      <w:lvlText w:val="%7."/>
      <w:lvlJc w:val="left"/>
      <w:pPr>
        <w:ind w:left="1020" w:hanging="360"/>
      </w:pPr>
    </w:lvl>
    <w:lvl w:ilvl="7" w:tplc="EAC62FD8">
      <w:start w:val="1"/>
      <w:numFmt w:val="decimal"/>
      <w:lvlText w:val="%8."/>
      <w:lvlJc w:val="left"/>
      <w:pPr>
        <w:ind w:left="1020" w:hanging="360"/>
      </w:pPr>
    </w:lvl>
    <w:lvl w:ilvl="8" w:tplc="C5EC7152">
      <w:start w:val="1"/>
      <w:numFmt w:val="decimal"/>
      <w:lvlText w:val="%9."/>
      <w:lvlJc w:val="left"/>
      <w:pPr>
        <w:ind w:left="1020" w:hanging="360"/>
      </w:pPr>
    </w:lvl>
  </w:abstractNum>
  <w:abstractNum w:abstractNumId="21" w15:restartNumberingAfterBreak="0">
    <w:nsid w:val="58C957DD"/>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4F3A85"/>
    <w:multiLevelType w:val="multilevel"/>
    <w:tmpl w:val="6B6C6990"/>
    <w:lvl w:ilvl="0">
      <w:start w:val="10"/>
      <w:numFmt w:val="decimal"/>
      <w:lvlText w:val="%1."/>
      <w:lvlJc w:val="left"/>
      <w:pPr>
        <w:ind w:left="780" w:hanging="780"/>
      </w:pPr>
      <w:rPr>
        <w:rFonts w:hint="default"/>
        <w:color w:val="000000" w:themeColor="text1"/>
      </w:rPr>
    </w:lvl>
    <w:lvl w:ilvl="1">
      <w:start w:val="11"/>
      <w:numFmt w:val="decimal"/>
      <w:lvlText w:val="%1.%2."/>
      <w:lvlJc w:val="left"/>
      <w:pPr>
        <w:ind w:left="2197" w:hanging="780"/>
      </w:pPr>
      <w:rPr>
        <w:rFonts w:hint="default"/>
        <w:color w:val="000000" w:themeColor="text1"/>
      </w:rPr>
    </w:lvl>
    <w:lvl w:ilvl="2">
      <w:start w:val="1"/>
      <w:numFmt w:val="decimal"/>
      <w:lvlText w:val="%1.%2.%3."/>
      <w:lvlJc w:val="left"/>
      <w:pPr>
        <w:ind w:left="1346" w:hanging="780"/>
      </w:pPr>
      <w:rPr>
        <w:rFonts w:hint="default"/>
        <w:color w:val="000000" w:themeColor="text1"/>
      </w:rPr>
    </w:lvl>
    <w:lvl w:ilvl="3">
      <w:start w:val="1"/>
      <w:numFmt w:val="decimal"/>
      <w:lvlText w:val="%1.%2.%3.%4."/>
      <w:lvlJc w:val="left"/>
      <w:pPr>
        <w:ind w:left="1629" w:hanging="780"/>
      </w:pPr>
      <w:rPr>
        <w:rFonts w:hint="default"/>
        <w:color w:val="000000" w:themeColor="text1"/>
      </w:rPr>
    </w:lvl>
    <w:lvl w:ilvl="4">
      <w:start w:val="1"/>
      <w:numFmt w:val="decimal"/>
      <w:lvlText w:val="%1.%2.%3.%4.%5."/>
      <w:lvlJc w:val="left"/>
      <w:pPr>
        <w:ind w:left="2212" w:hanging="1080"/>
      </w:pPr>
      <w:rPr>
        <w:rFonts w:hint="default"/>
        <w:color w:val="000000" w:themeColor="text1"/>
      </w:rPr>
    </w:lvl>
    <w:lvl w:ilvl="5">
      <w:start w:val="1"/>
      <w:numFmt w:val="decimal"/>
      <w:lvlText w:val="%1.%2.%3.%4.%5.%6."/>
      <w:lvlJc w:val="left"/>
      <w:pPr>
        <w:ind w:left="2495" w:hanging="1080"/>
      </w:pPr>
      <w:rPr>
        <w:rFonts w:hint="default"/>
        <w:color w:val="000000" w:themeColor="text1"/>
      </w:rPr>
    </w:lvl>
    <w:lvl w:ilvl="6">
      <w:start w:val="1"/>
      <w:numFmt w:val="decimal"/>
      <w:lvlText w:val="%1.%2.%3.%4.%5.%6.%7."/>
      <w:lvlJc w:val="left"/>
      <w:pPr>
        <w:ind w:left="3138" w:hanging="1440"/>
      </w:pPr>
      <w:rPr>
        <w:rFonts w:hint="default"/>
        <w:color w:val="000000" w:themeColor="text1"/>
      </w:rPr>
    </w:lvl>
    <w:lvl w:ilvl="7">
      <w:start w:val="1"/>
      <w:numFmt w:val="decimal"/>
      <w:lvlText w:val="%1.%2.%3.%4.%5.%6.%7.%8."/>
      <w:lvlJc w:val="left"/>
      <w:pPr>
        <w:ind w:left="3421" w:hanging="1440"/>
      </w:pPr>
      <w:rPr>
        <w:rFonts w:hint="default"/>
        <w:color w:val="000000" w:themeColor="text1"/>
      </w:rPr>
    </w:lvl>
    <w:lvl w:ilvl="8">
      <w:start w:val="1"/>
      <w:numFmt w:val="decimal"/>
      <w:lvlText w:val="%1.%2.%3.%4.%5.%6.%7.%8.%9."/>
      <w:lvlJc w:val="left"/>
      <w:pPr>
        <w:ind w:left="4064" w:hanging="1800"/>
      </w:pPr>
      <w:rPr>
        <w:rFonts w:hint="default"/>
        <w:color w:val="000000" w:themeColor="text1"/>
      </w:rPr>
    </w:lvl>
  </w:abstractNum>
  <w:abstractNum w:abstractNumId="23" w15:restartNumberingAfterBreak="0">
    <w:nsid w:val="5DD50672"/>
    <w:multiLevelType w:val="hybridMultilevel"/>
    <w:tmpl w:val="C4A2FF50"/>
    <w:lvl w:ilvl="0" w:tplc="2DE65F5A">
      <w:start w:val="1"/>
      <w:numFmt w:val="decimal"/>
      <w:lvlText w:val="%1)"/>
      <w:lvlJc w:val="left"/>
      <w:pPr>
        <w:ind w:left="1020" w:hanging="360"/>
      </w:pPr>
    </w:lvl>
    <w:lvl w:ilvl="1" w:tplc="61289148">
      <w:start w:val="1"/>
      <w:numFmt w:val="decimal"/>
      <w:lvlText w:val="%2)"/>
      <w:lvlJc w:val="left"/>
      <w:pPr>
        <w:ind w:left="1020" w:hanging="360"/>
      </w:pPr>
    </w:lvl>
    <w:lvl w:ilvl="2" w:tplc="0D4C61B2">
      <w:start w:val="1"/>
      <w:numFmt w:val="decimal"/>
      <w:lvlText w:val="%3)"/>
      <w:lvlJc w:val="left"/>
      <w:pPr>
        <w:ind w:left="1020" w:hanging="360"/>
      </w:pPr>
    </w:lvl>
    <w:lvl w:ilvl="3" w:tplc="6BBC89E0">
      <w:start w:val="1"/>
      <w:numFmt w:val="decimal"/>
      <w:lvlText w:val="%4)"/>
      <w:lvlJc w:val="left"/>
      <w:pPr>
        <w:ind w:left="1020" w:hanging="360"/>
      </w:pPr>
    </w:lvl>
    <w:lvl w:ilvl="4" w:tplc="01C64BBC">
      <w:start w:val="1"/>
      <w:numFmt w:val="decimal"/>
      <w:lvlText w:val="%5)"/>
      <w:lvlJc w:val="left"/>
      <w:pPr>
        <w:ind w:left="1020" w:hanging="360"/>
      </w:pPr>
    </w:lvl>
    <w:lvl w:ilvl="5" w:tplc="F66C21D6">
      <w:start w:val="1"/>
      <w:numFmt w:val="decimal"/>
      <w:lvlText w:val="%6)"/>
      <w:lvlJc w:val="left"/>
      <w:pPr>
        <w:ind w:left="1020" w:hanging="360"/>
      </w:pPr>
    </w:lvl>
    <w:lvl w:ilvl="6" w:tplc="5058B1BA">
      <w:start w:val="1"/>
      <w:numFmt w:val="decimal"/>
      <w:lvlText w:val="%7)"/>
      <w:lvlJc w:val="left"/>
      <w:pPr>
        <w:ind w:left="1020" w:hanging="360"/>
      </w:pPr>
    </w:lvl>
    <w:lvl w:ilvl="7" w:tplc="CAACA750">
      <w:start w:val="1"/>
      <w:numFmt w:val="decimal"/>
      <w:lvlText w:val="%8)"/>
      <w:lvlJc w:val="left"/>
      <w:pPr>
        <w:ind w:left="1020" w:hanging="360"/>
      </w:pPr>
    </w:lvl>
    <w:lvl w:ilvl="8" w:tplc="2CF6433E">
      <w:start w:val="1"/>
      <w:numFmt w:val="decimal"/>
      <w:lvlText w:val="%9)"/>
      <w:lvlJc w:val="left"/>
      <w:pPr>
        <w:ind w:left="1020" w:hanging="360"/>
      </w:pPr>
    </w:lvl>
  </w:abstractNum>
  <w:abstractNum w:abstractNumId="24" w15:restartNumberingAfterBreak="0">
    <w:nsid w:val="60782DD4"/>
    <w:multiLevelType w:val="multilevel"/>
    <w:tmpl w:val="9CF62066"/>
    <w:lvl w:ilvl="0">
      <w:start w:val="13"/>
      <w:numFmt w:val="decimal"/>
      <w:lvlText w:val="%1."/>
      <w:lvlJc w:val="left"/>
      <w:pPr>
        <w:ind w:left="495" w:hanging="495"/>
      </w:pPr>
      <w:rPr>
        <w:rFonts w:hint="default"/>
      </w:rPr>
    </w:lvl>
    <w:lvl w:ilvl="1">
      <w:start w:val="1"/>
      <w:numFmt w:val="decimal"/>
      <w:lvlText w:val="%1.%2."/>
      <w:lvlJc w:val="left"/>
      <w:pPr>
        <w:ind w:left="1275" w:hanging="495"/>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5" w15:restartNumberingAfterBreak="0">
    <w:nsid w:val="61832413"/>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A5B647D"/>
    <w:multiLevelType w:val="multilevel"/>
    <w:tmpl w:val="76EA5618"/>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6A994354"/>
    <w:multiLevelType w:val="multilevel"/>
    <w:tmpl w:val="76EA5618"/>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abstractNum w:abstractNumId="29" w15:restartNumberingAfterBreak="0">
    <w:nsid w:val="6BDC1708"/>
    <w:multiLevelType w:val="hybridMultilevel"/>
    <w:tmpl w:val="6FFA6C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CC1006B"/>
    <w:multiLevelType w:val="multilevel"/>
    <w:tmpl w:val="3C4C996E"/>
    <w:lvl w:ilvl="0">
      <w:start w:val="1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9F0EA7"/>
    <w:multiLevelType w:val="multilevel"/>
    <w:tmpl w:val="92B4A266"/>
    <w:lvl w:ilvl="0">
      <w:start w:val="1"/>
      <w:numFmt w:val="decimal"/>
      <w:lvlText w:val="%1."/>
      <w:lvlJc w:val="left"/>
      <w:pPr>
        <w:ind w:left="1710" w:hanging="360"/>
      </w:pPr>
    </w:lvl>
    <w:lvl w:ilvl="1">
      <w:start w:val="1"/>
      <w:numFmt w:val="decimal"/>
      <w:lvlText w:val="%1.%2."/>
      <w:lvlJc w:val="left"/>
      <w:pPr>
        <w:ind w:left="16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3246BB9"/>
    <w:multiLevelType w:val="hybridMultilevel"/>
    <w:tmpl w:val="AFC0FF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740E088D"/>
    <w:multiLevelType w:val="hybridMultilevel"/>
    <w:tmpl w:val="5E36AE68"/>
    <w:lvl w:ilvl="0" w:tplc="7D34CCB6">
      <w:start w:val="1"/>
      <w:numFmt w:val="decimal"/>
      <w:lvlText w:val="%1."/>
      <w:lvlJc w:val="left"/>
      <w:pPr>
        <w:ind w:left="1020" w:hanging="360"/>
      </w:pPr>
    </w:lvl>
    <w:lvl w:ilvl="1" w:tplc="D60C2D68">
      <w:start w:val="1"/>
      <w:numFmt w:val="decimal"/>
      <w:lvlText w:val="%2."/>
      <w:lvlJc w:val="left"/>
      <w:pPr>
        <w:ind w:left="1020" w:hanging="360"/>
      </w:pPr>
    </w:lvl>
    <w:lvl w:ilvl="2" w:tplc="559A8254">
      <w:start w:val="1"/>
      <w:numFmt w:val="decimal"/>
      <w:lvlText w:val="%3."/>
      <w:lvlJc w:val="left"/>
      <w:pPr>
        <w:ind w:left="1020" w:hanging="360"/>
      </w:pPr>
    </w:lvl>
    <w:lvl w:ilvl="3" w:tplc="474208AE">
      <w:start w:val="1"/>
      <w:numFmt w:val="decimal"/>
      <w:lvlText w:val="%4."/>
      <w:lvlJc w:val="left"/>
      <w:pPr>
        <w:ind w:left="1020" w:hanging="360"/>
      </w:pPr>
    </w:lvl>
    <w:lvl w:ilvl="4" w:tplc="3EDE3FD4">
      <w:start w:val="1"/>
      <w:numFmt w:val="decimal"/>
      <w:lvlText w:val="%5."/>
      <w:lvlJc w:val="left"/>
      <w:pPr>
        <w:ind w:left="1020" w:hanging="360"/>
      </w:pPr>
    </w:lvl>
    <w:lvl w:ilvl="5" w:tplc="0B88BF2A">
      <w:start w:val="1"/>
      <w:numFmt w:val="decimal"/>
      <w:lvlText w:val="%6."/>
      <w:lvlJc w:val="left"/>
      <w:pPr>
        <w:ind w:left="1020" w:hanging="360"/>
      </w:pPr>
    </w:lvl>
    <w:lvl w:ilvl="6" w:tplc="434ADF42">
      <w:start w:val="1"/>
      <w:numFmt w:val="decimal"/>
      <w:lvlText w:val="%7."/>
      <w:lvlJc w:val="left"/>
      <w:pPr>
        <w:ind w:left="1020" w:hanging="360"/>
      </w:pPr>
    </w:lvl>
    <w:lvl w:ilvl="7" w:tplc="79EEFDA6">
      <w:start w:val="1"/>
      <w:numFmt w:val="decimal"/>
      <w:lvlText w:val="%8."/>
      <w:lvlJc w:val="left"/>
      <w:pPr>
        <w:ind w:left="1020" w:hanging="360"/>
      </w:pPr>
    </w:lvl>
    <w:lvl w:ilvl="8" w:tplc="7304CABA">
      <w:start w:val="1"/>
      <w:numFmt w:val="decimal"/>
      <w:lvlText w:val="%9."/>
      <w:lvlJc w:val="left"/>
      <w:pPr>
        <w:ind w:left="1020" w:hanging="360"/>
      </w:pPr>
    </w:lvl>
  </w:abstractNum>
  <w:abstractNum w:abstractNumId="34" w15:restartNumberingAfterBreak="0">
    <w:nsid w:val="782457F3"/>
    <w:multiLevelType w:val="multilevel"/>
    <w:tmpl w:val="76EA5618"/>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7CD014AC"/>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343191">
    <w:abstractNumId w:val="14"/>
  </w:num>
  <w:num w:numId="2" w16cid:durableId="969867634">
    <w:abstractNumId w:val="27"/>
  </w:num>
  <w:num w:numId="3" w16cid:durableId="1632714386">
    <w:abstractNumId w:val="34"/>
  </w:num>
  <w:num w:numId="4" w16cid:durableId="2009553180">
    <w:abstractNumId w:val="26"/>
  </w:num>
  <w:num w:numId="5" w16cid:durableId="532109188">
    <w:abstractNumId w:val="0"/>
  </w:num>
  <w:num w:numId="6" w16cid:durableId="995690484">
    <w:abstractNumId w:val="2"/>
  </w:num>
  <w:num w:numId="7" w16cid:durableId="527643529">
    <w:abstractNumId w:val="16"/>
  </w:num>
  <w:num w:numId="8" w16cid:durableId="377972563">
    <w:abstractNumId w:val="31"/>
  </w:num>
  <w:num w:numId="9" w16cid:durableId="778377667">
    <w:abstractNumId w:val="13"/>
  </w:num>
  <w:num w:numId="10" w16cid:durableId="264966493">
    <w:abstractNumId w:val="15"/>
  </w:num>
  <w:num w:numId="11" w16cid:durableId="2136828392">
    <w:abstractNumId w:val="35"/>
  </w:num>
  <w:num w:numId="12" w16cid:durableId="1531798262">
    <w:abstractNumId w:val="25"/>
  </w:num>
  <w:num w:numId="13" w16cid:durableId="1603994205">
    <w:abstractNumId w:val="21"/>
  </w:num>
  <w:num w:numId="14" w16cid:durableId="1003897587">
    <w:abstractNumId w:val="10"/>
  </w:num>
  <w:num w:numId="15" w16cid:durableId="417019851">
    <w:abstractNumId w:val="12"/>
  </w:num>
  <w:num w:numId="16" w16cid:durableId="739136161">
    <w:abstractNumId w:val="30"/>
  </w:num>
  <w:num w:numId="17" w16cid:durableId="646709906">
    <w:abstractNumId w:val="3"/>
  </w:num>
  <w:num w:numId="18" w16cid:durableId="1811512220">
    <w:abstractNumId w:val="11"/>
  </w:num>
  <w:num w:numId="19" w16cid:durableId="515119687">
    <w:abstractNumId w:val="28"/>
  </w:num>
  <w:num w:numId="20" w16cid:durableId="406072034">
    <w:abstractNumId w:val="32"/>
  </w:num>
  <w:num w:numId="21" w16cid:durableId="534465144">
    <w:abstractNumId w:val="29"/>
  </w:num>
  <w:num w:numId="22" w16cid:durableId="1226065128">
    <w:abstractNumId w:val="22"/>
  </w:num>
  <w:num w:numId="23" w16cid:durableId="1848670200">
    <w:abstractNumId w:val="18"/>
  </w:num>
  <w:num w:numId="24" w16cid:durableId="2007828299">
    <w:abstractNumId w:val="23"/>
  </w:num>
  <w:num w:numId="25" w16cid:durableId="1189101866">
    <w:abstractNumId w:val="5"/>
  </w:num>
  <w:num w:numId="26" w16cid:durableId="1170952748">
    <w:abstractNumId w:val="17"/>
  </w:num>
  <w:num w:numId="27" w16cid:durableId="1350642470">
    <w:abstractNumId w:val="4"/>
  </w:num>
  <w:num w:numId="28" w16cid:durableId="2028553421">
    <w:abstractNumId w:val="9"/>
  </w:num>
  <w:num w:numId="29" w16cid:durableId="451482644">
    <w:abstractNumId w:val="6"/>
  </w:num>
  <w:num w:numId="30" w16cid:durableId="2083094231">
    <w:abstractNumId w:val="20"/>
  </w:num>
  <w:num w:numId="31" w16cid:durableId="1727869470">
    <w:abstractNumId w:val="19"/>
  </w:num>
  <w:num w:numId="32" w16cid:durableId="1991978895">
    <w:abstractNumId w:val="33"/>
  </w:num>
  <w:num w:numId="33" w16cid:durableId="1406076478">
    <w:abstractNumId w:val="8"/>
  </w:num>
  <w:num w:numId="34" w16cid:durableId="458374325">
    <w:abstractNumId w:val="7"/>
  </w:num>
  <w:num w:numId="35" w16cid:durableId="841166660">
    <w:abstractNumId w:val="24"/>
  </w:num>
  <w:num w:numId="36" w16cid:durableId="10881200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3A5"/>
    <w:rsid w:val="00000BCC"/>
    <w:rsid w:val="00001E4B"/>
    <w:rsid w:val="000055B3"/>
    <w:rsid w:val="000140DC"/>
    <w:rsid w:val="00014D1C"/>
    <w:rsid w:val="00021BBA"/>
    <w:rsid w:val="00034211"/>
    <w:rsid w:val="00040E8D"/>
    <w:rsid w:val="00041ABA"/>
    <w:rsid w:val="000444D1"/>
    <w:rsid w:val="00045893"/>
    <w:rsid w:val="00046E43"/>
    <w:rsid w:val="00046FCC"/>
    <w:rsid w:val="00053055"/>
    <w:rsid w:val="00054402"/>
    <w:rsid w:val="00055FF9"/>
    <w:rsid w:val="00056897"/>
    <w:rsid w:val="00057A64"/>
    <w:rsid w:val="0007305F"/>
    <w:rsid w:val="0007407A"/>
    <w:rsid w:val="000748B1"/>
    <w:rsid w:val="00075FF8"/>
    <w:rsid w:val="000762CE"/>
    <w:rsid w:val="00080D27"/>
    <w:rsid w:val="0008260D"/>
    <w:rsid w:val="00082745"/>
    <w:rsid w:val="0008762F"/>
    <w:rsid w:val="00095A65"/>
    <w:rsid w:val="000A14C7"/>
    <w:rsid w:val="000A1DD4"/>
    <w:rsid w:val="000A3398"/>
    <w:rsid w:val="000A3CCF"/>
    <w:rsid w:val="000A3DBA"/>
    <w:rsid w:val="000A66EF"/>
    <w:rsid w:val="000A6F1F"/>
    <w:rsid w:val="000B0413"/>
    <w:rsid w:val="000B0B99"/>
    <w:rsid w:val="000B1947"/>
    <w:rsid w:val="000B1C8E"/>
    <w:rsid w:val="000B31EA"/>
    <w:rsid w:val="000C3306"/>
    <w:rsid w:val="000C35E3"/>
    <w:rsid w:val="000C3EB2"/>
    <w:rsid w:val="000C4567"/>
    <w:rsid w:val="000C4F40"/>
    <w:rsid w:val="000D461D"/>
    <w:rsid w:val="000D5813"/>
    <w:rsid w:val="000D5E71"/>
    <w:rsid w:val="000E1253"/>
    <w:rsid w:val="000E14CD"/>
    <w:rsid w:val="000E1550"/>
    <w:rsid w:val="000E5025"/>
    <w:rsid w:val="000E57ED"/>
    <w:rsid w:val="000E7198"/>
    <w:rsid w:val="000E7CF8"/>
    <w:rsid w:val="000F01A1"/>
    <w:rsid w:val="000F2BAF"/>
    <w:rsid w:val="000F330D"/>
    <w:rsid w:val="000F50F7"/>
    <w:rsid w:val="000F76F5"/>
    <w:rsid w:val="00101BD0"/>
    <w:rsid w:val="00103C5A"/>
    <w:rsid w:val="001062B9"/>
    <w:rsid w:val="00111EFE"/>
    <w:rsid w:val="00112326"/>
    <w:rsid w:val="00112A15"/>
    <w:rsid w:val="0011452F"/>
    <w:rsid w:val="0011599E"/>
    <w:rsid w:val="001203C2"/>
    <w:rsid w:val="00120DA4"/>
    <w:rsid w:val="00122186"/>
    <w:rsid w:val="00126DCE"/>
    <w:rsid w:val="00127CE3"/>
    <w:rsid w:val="00132352"/>
    <w:rsid w:val="00135C4E"/>
    <w:rsid w:val="00141FD0"/>
    <w:rsid w:val="00144BD1"/>
    <w:rsid w:val="00150AEE"/>
    <w:rsid w:val="00153049"/>
    <w:rsid w:val="00153391"/>
    <w:rsid w:val="00153639"/>
    <w:rsid w:val="00155244"/>
    <w:rsid w:val="00156D27"/>
    <w:rsid w:val="0016245D"/>
    <w:rsid w:val="00163C99"/>
    <w:rsid w:val="0016594F"/>
    <w:rsid w:val="00166A2C"/>
    <w:rsid w:val="00172A03"/>
    <w:rsid w:val="001777C6"/>
    <w:rsid w:val="00183E7E"/>
    <w:rsid w:val="001849A3"/>
    <w:rsid w:val="00185E1A"/>
    <w:rsid w:val="001906BF"/>
    <w:rsid w:val="00192016"/>
    <w:rsid w:val="00192BB4"/>
    <w:rsid w:val="00194BA5"/>
    <w:rsid w:val="0019728B"/>
    <w:rsid w:val="001A02E3"/>
    <w:rsid w:val="001A5566"/>
    <w:rsid w:val="001B187B"/>
    <w:rsid w:val="001B6D31"/>
    <w:rsid w:val="001B6D73"/>
    <w:rsid w:val="001C14A5"/>
    <w:rsid w:val="001C253A"/>
    <w:rsid w:val="001C51B7"/>
    <w:rsid w:val="001D25D3"/>
    <w:rsid w:val="001D385C"/>
    <w:rsid w:val="001D486C"/>
    <w:rsid w:val="001D5C5E"/>
    <w:rsid w:val="001E22C1"/>
    <w:rsid w:val="001E26CA"/>
    <w:rsid w:val="001E3864"/>
    <w:rsid w:val="001E39BE"/>
    <w:rsid w:val="001E7A88"/>
    <w:rsid w:val="001F2841"/>
    <w:rsid w:val="001F2EA1"/>
    <w:rsid w:val="001F3B68"/>
    <w:rsid w:val="001F7036"/>
    <w:rsid w:val="00202591"/>
    <w:rsid w:val="00210BA3"/>
    <w:rsid w:val="0021310C"/>
    <w:rsid w:val="00215B9A"/>
    <w:rsid w:val="002162E3"/>
    <w:rsid w:val="0022323B"/>
    <w:rsid w:val="0022682A"/>
    <w:rsid w:val="00227A5A"/>
    <w:rsid w:val="00227B36"/>
    <w:rsid w:val="00231293"/>
    <w:rsid w:val="002336E0"/>
    <w:rsid w:val="00233DD3"/>
    <w:rsid w:val="00236E06"/>
    <w:rsid w:val="00251B46"/>
    <w:rsid w:val="002521F3"/>
    <w:rsid w:val="0025287E"/>
    <w:rsid w:val="00263AA8"/>
    <w:rsid w:val="00264BAF"/>
    <w:rsid w:val="0026702C"/>
    <w:rsid w:val="002679EA"/>
    <w:rsid w:val="00270F0B"/>
    <w:rsid w:val="00272C57"/>
    <w:rsid w:val="0027555B"/>
    <w:rsid w:val="00276E8C"/>
    <w:rsid w:val="002810E1"/>
    <w:rsid w:val="00281473"/>
    <w:rsid w:val="00281D16"/>
    <w:rsid w:val="0028290D"/>
    <w:rsid w:val="00287518"/>
    <w:rsid w:val="00297627"/>
    <w:rsid w:val="002A00C6"/>
    <w:rsid w:val="002A5C3F"/>
    <w:rsid w:val="002B12BE"/>
    <w:rsid w:val="002B1E04"/>
    <w:rsid w:val="002B4C23"/>
    <w:rsid w:val="002B68AE"/>
    <w:rsid w:val="002B7446"/>
    <w:rsid w:val="002C0EB1"/>
    <w:rsid w:val="002C1AAF"/>
    <w:rsid w:val="002C29B8"/>
    <w:rsid w:val="002C41FB"/>
    <w:rsid w:val="002C484F"/>
    <w:rsid w:val="002C7F2E"/>
    <w:rsid w:val="002D146C"/>
    <w:rsid w:val="002E1C98"/>
    <w:rsid w:val="002E4337"/>
    <w:rsid w:val="002E5C96"/>
    <w:rsid w:val="002F3700"/>
    <w:rsid w:val="002F5978"/>
    <w:rsid w:val="002F75F6"/>
    <w:rsid w:val="00300F70"/>
    <w:rsid w:val="0030182F"/>
    <w:rsid w:val="003058CC"/>
    <w:rsid w:val="00305BE4"/>
    <w:rsid w:val="00305E2D"/>
    <w:rsid w:val="003065F5"/>
    <w:rsid w:val="00310892"/>
    <w:rsid w:val="00310CCB"/>
    <w:rsid w:val="003118A0"/>
    <w:rsid w:val="00312415"/>
    <w:rsid w:val="00312A50"/>
    <w:rsid w:val="00313F26"/>
    <w:rsid w:val="00316165"/>
    <w:rsid w:val="0031675D"/>
    <w:rsid w:val="0031731B"/>
    <w:rsid w:val="00321615"/>
    <w:rsid w:val="00321E70"/>
    <w:rsid w:val="00324750"/>
    <w:rsid w:val="00326326"/>
    <w:rsid w:val="00335305"/>
    <w:rsid w:val="00344059"/>
    <w:rsid w:val="0034431F"/>
    <w:rsid w:val="003507AF"/>
    <w:rsid w:val="003510EA"/>
    <w:rsid w:val="0035522D"/>
    <w:rsid w:val="00360EA5"/>
    <w:rsid w:val="00361975"/>
    <w:rsid w:val="003627DA"/>
    <w:rsid w:val="00370671"/>
    <w:rsid w:val="00371485"/>
    <w:rsid w:val="00372FCF"/>
    <w:rsid w:val="00374715"/>
    <w:rsid w:val="003805BC"/>
    <w:rsid w:val="00382EF0"/>
    <w:rsid w:val="0038384C"/>
    <w:rsid w:val="0038433E"/>
    <w:rsid w:val="00384DF9"/>
    <w:rsid w:val="00385F7D"/>
    <w:rsid w:val="003937D2"/>
    <w:rsid w:val="003A3CB2"/>
    <w:rsid w:val="003B0CBF"/>
    <w:rsid w:val="003B4401"/>
    <w:rsid w:val="003C3FC2"/>
    <w:rsid w:val="003C4DCF"/>
    <w:rsid w:val="003D1B02"/>
    <w:rsid w:val="003D4A5E"/>
    <w:rsid w:val="003E038E"/>
    <w:rsid w:val="003E1003"/>
    <w:rsid w:val="003E259E"/>
    <w:rsid w:val="003F4C0E"/>
    <w:rsid w:val="003F5336"/>
    <w:rsid w:val="003F5C30"/>
    <w:rsid w:val="003F77DC"/>
    <w:rsid w:val="004020B7"/>
    <w:rsid w:val="004051D1"/>
    <w:rsid w:val="004104F7"/>
    <w:rsid w:val="004142D8"/>
    <w:rsid w:val="00416CFD"/>
    <w:rsid w:val="00422851"/>
    <w:rsid w:val="00422BE6"/>
    <w:rsid w:val="00423401"/>
    <w:rsid w:val="0042479E"/>
    <w:rsid w:val="004249A1"/>
    <w:rsid w:val="00427596"/>
    <w:rsid w:val="00432781"/>
    <w:rsid w:val="0043364C"/>
    <w:rsid w:val="00433B6F"/>
    <w:rsid w:val="0043638E"/>
    <w:rsid w:val="00437C67"/>
    <w:rsid w:val="004401BA"/>
    <w:rsid w:val="00442F04"/>
    <w:rsid w:val="00443241"/>
    <w:rsid w:val="00453B44"/>
    <w:rsid w:val="004548C0"/>
    <w:rsid w:val="00456515"/>
    <w:rsid w:val="00457338"/>
    <w:rsid w:val="004578B5"/>
    <w:rsid w:val="00461DDF"/>
    <w:rsid w:val="00462BCE"/>
    <w:rsid w:val="00465F99"/>
    <w:rsid w:val="00472951"/>
    <w:rsid w:val="00480537"/>
    <w:rsid w:val="00482A2F"/>
    <w:rsid w:val="00491CE9"/>
    <w:rsid w:val="00492995"/>
    <w:rsid w:val="00493CC9"/>
    <w:rsid w:val="004962D8"/>
    <w:rsid w:val="004A783C"/>
    <w:rsid w:val="004B2B34"/>
    <w:rsid w:val="004B2C0B"/>
    <w:rsid w:val="004B55E3"/>
    <w:rsid w:val="004B6366"/>
    <w:rsid w:val="004B6695"/>
    <w:rsid w:val="004B66DD"/>
    <w:rsid w:val="004C2BCC"/>
    <w:rsid w:val="004E0826"/>
    <w:rsid w:val="004E1624"/>
    <w:rsid w:val="004E213A"/>
    <w:rsid w:val="004E29E0"/>
    <w:rsid w:val="004E33AF"/>
    <w:rsid w:val="004E3BF5"/>
    <w:rsid w:val="004E477C"/>
    <w:rsid w:val="004F267B"/>
    <w:rsid w:val="00501DB3"/>
    <w:rsid w:val="00502255"/>
    <w:rsid w:val="00502ECA"/>
    <w:rsid w:val="00512613"/>
    <w:rsid w:val="005133A5"/>
    <w:rsid w:val="00522D50"/>
    <w:rsid w:val="00530217"/>
    <w:rsid w:val="005318A2"/>
    <w:rsid w:val="00533554"/>
    <w:rsid w:val="005350F4"/>
    <w:rsid w:val="00535557"/>
    <w:rsid w:val="005357BD"/>
    <w:rsid w:val="00541D61"/>
    <w:rsid w:val="005436C3"/>
    <w:rsid w:val="00544411"/>
    <w:rsid w:val="005511EE"/>
    <w:rsid w:val="005525E8"/>
    <w:rsid w:val="00556BC0"/>
    <w:rsid w:val="0056122B"/>
    <w:rsid w:val="005677C9"/>
    <w:rsid w:val="00571C6A"/>
    <w:rsid w:val="005734AF"/>
    <w:rsid w:val="00575271"/>
    <w:rsid w:val="0057622A"/>
    <w:rsid w:val="00576DB9"/>
    <w:rsid w:val="00587AF0"/>
    <w:rsid w:val="00591CEC"/>
    <w:rsid w:val="005A659C"/>
    <w:rsid w:val="005B02E6"/>
    <w:rsid w:val="005B1B93"/>
    <w:rsid w:val="005B3AF6"/>
    <w:rsid w:val="005B437A"/>
    <w:rsid w:val="005B441E"/>
    <w:rsid w:val="005B4FCC"/>
    <w:rsid w:val="005B6D0E"/>
    <w:rsid w:val="005C18CD"/>
    <w:rsid w:val="005C627D"/>
    <w:rsid w:val="005C7095"/>
    <w:rsid w:val="005C70B9"/>
    <w:rsid w:val="005D1E72"/>
    <w:rsid w:val="005D2917"/>
    <w:rsid w:val="005D60D0"/>
    <w:rsid w:val="005E20EA"/>
    <w:rsid w:val="005E2870"/>
    <w:rsid w:val="005E44A8"/>
    <w:rsid w:val="005E5436"/>
    <w:rsid w:val="005E56F2"/>
    <w:rsid w:val="005F3303"/>
    <w:rsid w:val="005F7977"/>
    <w:rsid w:val="006021CE"/>
    <w:rsid w:val="006070C9"/>
    <w:rsid w:val="00611729"/>
    <w:rsid w:val="00611ADB"/>
    <w:rsid w:val="00612537"/>
    <w:rsid w:val="006137C4"/>
    <w:rsid w:val="006158AB"/>
    <w:rsid w:val="00615DAC"/>
    <w:rsid w:val="006162D6"/>
    <w:rsid w:val="00621C90"/>
    <w:rsid w:val="00622F98"/>
    <w:rsid w:val="00623233"/>
    <w:rsid w:val="00630046"/>
    <w:rsid w:val="00630723"/>
    <w:rsid w:val="00630CA4"/>
    <w:rsid w:val="00632997"/>
    <w:rsid w:val="006346A8"/>
    <w:rsid w:val="00635B9B"/>
    <w:rsid w:val="00641718"/>
    <w:rsid w:val="00643C22"/>
    <w:rsid w:val="00643CA3"/>
    <w:rsid w:val="006442A5"/>
    <w:rsid w:val="00644F06"/>
    <w:rsid w:val="00651502"/>
    <w:rsid w:val="00652032"/>
    <w:rsid w:val="006558DF"/>
    <w:rsid w:val="00662573"/>
    <w:rsid w:val="00666034"/>
    <w:rsid w:val="00667842"/>
    <w:rsid w:val="00670359"/>
    <w:rsid w:val="0067045D"/>
    <w:rsid w:val="00670C3E"/>
    <w:rsid w:val="00671259"/>
    <w:rsid w:val="0067184B"/>
    <w:rsid w:val="00672A80"/>
    <w:rsid w:val="0067571A"/>
    <w:rsid w:val="00675A54"/>
    <w:rsid w:val="006842A7"/>
    <w:rsid w:val="006904E8"/>
    <w:rsid w:val="00697F7A"/>
    <w:rsid w:val="006A2647"/>
    <w:rsid w:val="006A26C4"/>
    <w:rsid w:val="006A442F"/>
    <w:rsid w:val="006B0E32"/>
    <w:rsid w:val="006B323C"/>
    <w:rsid w:val="006B50A0"/>
    <w:rsid w:val="006B6017"/>
    <w:rsid w:val="006B787D"/>
    <w:rsid w:val="006C40CB"/>
    <w:rsid w:val="006C63FF"/>
    <w:rsid w:val="006D126C"/>
    <w:rsid w:val="006D13E3"/>
    <w:rsid w:val="006D155C"/>
    <w:rsid w:val="006D330D"/>
    <w:rsid w:val="006D7458"/>
    <w:rsid w:val="006E0D6A"/>
    <w:rsid w:val="006E430B"/>
    <w:rsid w:val="006E5E24"/>
    <w:rsid w:val="006E64A9"/>
    <w:rsid w:val="006E656E"/>
    <w:rsid w:val="006F3D32"/>
    <w:rsid w:val="006F47F4"/>
    <w:rsid w:val="007002FA"/>
    <w:rsid w:val="00701042"/>
    <w:rsid w:val="0070167A"/>
    <w:rsid w:val="007042F5"/>
    <w:rsid w:val="0070529D"/>
    <w:rsid w:val="0071292A"/>
    <w:rsid w:val="00716109"/>
    <w:rsid w:val="00716F37"/>
    <w:rsid w:val="007202D3"/>
    <w:rsid w:val="007204FE"/>
    <w:rsid w:val="0072063E"/>
    <w:rsid w:val="00720D18"/>
    <w:rsid w:val="00726040"/>
    <w:rsid w:val="007260F4"/>
    <w:rsid w:val="007268B0"/>
    <w:rsid w:val="00734C15"/>
    <w:rsid w:val="00735228"/>
    <w:rsid w:val="007355B2"/>
    <w:rsid w:val="0073610C"/>
    <w:rsid w:val="007448B3"/>
    <w:rsid w:val="00747727"/>
    <w:rsid w:val="007536DA"/>
    <w:rsid w:val="00753C85"/>
    <w:rsid w:val="0075433F"/>
    <w:rsid w:val="00761B19"/>
    <w:rsid w:val="00781D78"/>
    <w:rsid w:val="00783731"/>
    <w:rsid w:val="00785F5D"/>
    <w:rsid w:val="0078636A"/>
    <w:rsid w:val="007911AE"/>
    <w:rsid w:val="00791DF7"/>
    <w:rsid w:val="007938A2"/>
    <w:rsid w:val="00795B6D"/>
    <w:rsid w:val="00796E0C"/>
    <w:rsid w:val="007A2893"/>
    <w:rsid w:val="007A2971"/>
    <w:rsid w:val="007A3065"/>
    <w:rsid w:val="007B076C"/>
    <w:rsid w:val="007B5615"/>
    <w:rsid w:val="007B70F7"/>
    <w:rsid w:val="007C085A"/>
    <w:rsid w:val="007C0EBD"/>
    <w:rsid w:val="007C1700"/>
    <w:rsid w:val="007C2915"/>
    <w:rsid w:val="007C5A93"/>
    <w:rsid w:val="007C7A8E"/>
    <w:rsid w:val="007D611F"/>
    <w:rsid w:val="007D630D"/>
    <w:rsid w:val="007D7416"/>
    <w:rsid w:val="007E1C3C"/>
    <w:rsid w:val="007E292F"/>
    <w:rsid w:val="007E395C"/>
    <w:rsid w:val="007F15CC"/>
    <w:rsid w:val="007F33B6"/>
    <w:rsid w:val="00802C3F"/>
    <w:rsid w:val="00802D0D"/>
    <w:rsid w:val="0080436C"/>
    <w:rsid w:val="008055C0"/>
    <w:rsid w:val="008059BA"/>
    <w:rsid w:val="00815D69"/>
    <w:rsid w:val="00821E11"/>
    <w:rsid w:val="00827F93"/>
    <w:rsid w:val="008337B0"/>
    <w:rsid w:val="008347B7"/>
    <w:rsid w:val="0084151F"/>
    <w:rsid w:val="008468DD"/>
    <w:rsid w:val="00850A72"/>
    <w:rsid w:val="008543CB"/>
    <w:rsid w:val="00854F16"/>
    <w:rsid w:val="0085797E"/>
    <w:rsid w:val="008600C3"/>
    <w:rsid w:val="0086457C"/>
    <w:rsid w:val="008701EC"/>
    <w:rsid w:val="008706DF"/>
    <w:rsid w:val="008770C3"/>
    <w:rsid w:val="0088781D"/>
    <w:rsid w:val="00890795"/>
    <w:rsid w:val="00890FE1"/>
    <w:rsid w:val="00891276"/>
    <w:rsid w:val="008916A2"/>
    <w:rsid w:val="00891D05"/>
    <w:rsid w:val="0089314B"/>
    <w:rsid w:val="0089585A"/>
    <w:rsid w:val="00896C79"/>
    <w:rsid w:val="008A1D92"/>
    <w:rsid w:val="008A30EB"/>
    <w:rsid w:val="008A4045"/>
    <w:rsid w:val="008A4C7D"/>
    <w:rsid w:val="008B1B85"/>
    <w:rsid w:val="008B28A4"/>
    <w:rsid w:val="008B704E"/>
    <w:rsid w:val="008C0518"/>
    <w:rsid w:val="008C0933"/>
    <w:rsid w:val="008C2D27"/>
    <w:rsid w:val="008C2E99"/>
    <w:rsid w:val="008C4382"/>
    <w:rsid w:val="008C6919"/>
    <w:rsid w:val="008D1B2A"/>
    <w:rsid w:val="008D54BA"/>
    <w:rsid w:val="008E02DF"/>
    <w:rsid w:val="008E2215"/>
    <w:rsid w:val="008E22B9"/>
    <w:rsid w:val="008F3A66"/>
    <w:rsid w:val="008F4726"/>
    <w:rsid w:val="008F7D56"/>
    <w:rsid w:val="008F7EAC"/>
    <w:rsid w:val="009032EE"/>
    <w:rsid w:val="00903DC2"/>
    <w:rsid w:val="00904D1B"/>
    <w:rsid w:val="00906083"/>
    <w:rsid w:val="00914685"/>
    <w:rsid w:val="009201AA"/>
    <w:rsid w:val="0092285C"/>
    <w:rsid w:val="00922F18"/>
    <w:rsid w:val="009262D1"/>
    <w:rsid w:val="009263B6"/>
    <w:rsid w:val="00927FD2"/>
    <w:rsid w:val="0093193C"/>
    <w:rsid w:val="00931BAC"/>
    <w:rsid w:val="00931E04"/>
    <w:rsid w:val="0093477A"/>
    <w:rsid w:val="00935081"/>
    <w:rsid w:val="00936CCC"/>
    <w:rsid w:val="00937651"/>
    <w:rsid w:val="00937E28"/>
    <w:rsid w:val="00940FD3"/>
    <w:rsid w:val="00942CC0"/>
    <w:rsid w:val="00943ED8"/>
    <w:rsid w:val="00947F52"/>
    <w:rsid w:val="009501F0"/>
    <w:rsid w:val="009513E8"/>
    <w:rsid w:val="009533CA"/>
    <w:rsid w:val="0095490F"/>
    <w:rsid w:val="0095612F"/>
    <w:rsid w:val="009659CC"/>
    <w:rsid w:val="00966FD6"/>
    <w:rsid w:val="00974D5C"/>
    <w:rsid w:val="009766D7"/>
    <w:rsid w:val="0099034D"/>
    <w:rsid w:val="00994406"/>
    <w:rsid w:val="00994D34"/>
    <w:rsid w:val="009A077E"/>
    <w:rsid w:val="009A54CB"/>
    <w:rsid w:val="009A54E0"/>
    <w:rsid w:val="009A68A0"/>
    <w:rsid w:val="009B1248"/>
    <w:rsid w:val="009B3B8C"/>
    <w:rsid w:val="009B3D02"/>
    <w:rsid w:val="009B7168"/>
    <w:rsid w:val="009C0A40"/>
    <w:rsid w:val="009C6823"/>
    <w:rsid w:val="009D1C05"/>
    <w:rsid w:val="009D322F"/>
    <w:rsid w:val="009D4083"/>
    <w:rsid w:val="009D43BF"/>
    <w:rsid w:val="009D47D7"/>
    <w:rsid w:val="009D55B7"/>
    <w:rsid w:val="009D78DC"/>
    <w:rsid w:val="009E4C02"/>
    <w:rsid w:val="009E5B2C"/>
    <w:rsid w:val="009F2424"/>
    <w:rsid w:val="009F2C81"/>
    <w:rsid w:val="009F345F"/>
    <w:rsid w:val="009F7838"/>
    <w:rsid w:val="00A040EB"/>
    <w:rsid w:val="00A12834"/>
    <w:rsid w:val="00A13A48"/>
    <w:rsid w:val="00A17A03"/>
    <w:rsid w:val="00A20B24"/>
    <w:rsid w:val="00A237A1"/>
    <w:rsid w:val="00A24CFD"/>
    <w:rsid w:val="00A262CF"/>
    <w:rsid w:val="00A26CDE"/>
    <w:rsid w:val="00A32014"/>
    <w:rsid w:val="00A3272E"/>
    <w:rsid w:val="00A33D30"/>
    <w:rsid w:val="00A357FC"/>
    <w:rsid w:val="00A40877"/>
    <w:rsid w:val="00A47511"/>
    <w:rsid w:val="00A64E88"/>
    <w:rsid w:val="00A673F1"/>
    <w:rsid w:val="00A751E4"/>
    <w:rsid w:val="00A803B7"/>
    <w:rsid w:val="00A821A7"/>
    <w:rsid w:val="00A83777"/>
    <w:rsid w:val="00A86E53"/>
    <w:rsid w:val="00A871DF"/>
    <w:rsid w:val="00A92FDD"/>
    <w:rsid w:val="00AA1207"/>
    <w:rsid w:val="00AA5F6C"/>
    <w:rsid w:val="00AB2E22"/>
    <w:rsid w:val="00AB3806"/>
    <w:rsid w:val="00AB615A"/>
    <w:rsid w:val="00AB7940"/>
    <w:rsid w:val="00AC0010"/>
    <w:rsid w:val="00AC2298"/>
    <w:rsid w:val="00AC2F22"/>
    <w:rsid w:val="00AD25C1"/>
    <w:rsid w:val="00AD2614"/>
    <w:rsid w:val="00AD2C57"/>
    <w:rsid w:val="00AD5353"/>
    <w:rsid w:val="00AD7C61"/>
    <w:rsid w:val="00AE24AA"/>
    <w:rsid w:val="00AE4D4C"/>
    <w:rsid w:val="00AE7BB9"/>
    <w:rsid w:val="00AF12F4"/>
    <w:rsid w:val="00AF3615"/>
    <w:rsid w:val="00AF480C"/>
    <w:rsid w:val="00AF634D"/>
    <w:rsid w:val="00AF7AA3"/>
    <w:rsid w:val="00B02C94"/>
    <w:rsid w:val="00B044BF"/>
    <w:rsid w:val="00B048E9"/>
    <w:rsid w:val="00B04B41"/>
    <w:rsid w:val="00B0685D"/>
    <w:rsid w:val="00B120DB"/>
    <w:rsid w:val="00B126AE"/>
    <w:rsid w:val="00B1322F"/>
    <w:rsid w:val="00B140F3"/>
    <w:rsid w:val="00B15C48"/>
    <w:rsid w:val="00B21C74"/>
    <w:rsid w:val="00B24672"/>
    <w:rsid w:val="00B31B73"/>
    <w:rsid w:val="00B32B36"/>
    <w:rsid w:val="00B34C8E"/>
    <w:rsid w:val="00B35A4B"/>
    <w:rsid w:val="00B43B2D"/>
    <w:rsid w:val="00B474C6"/>
    <w:rsid w:val="00B51DC1"/>
    <w:rsid w:val="00B56F23"/>
    <w:rsid w:val="00B648C3"/>
    <w:rsid w:val="00B65F39"/>
    <w:rsid w:val="00B66F1D"/>
    <w:rsid w:val="00B67595"/>
    <w:rsid w:val="00B72AF4"/>
    <w:rsid w:val="00B80393"/>
    <w:rsid w:val="00B8115F"/>
    <w:rsid w:val="00B846D6"/>
    <w:rsid w:val="00B85B7F"/>
    <w:rsid w:val="00B8694A"/>
    <w:rsid w:val="00B87DBE"/>
    <w:rsid w:val="00B90832"/>
    <w:rsid w:val="00B914B9"/>
    <w:rsid w:val="00B91743"/>
    <w:rsid w:val="00B94491"/>
    <w:rsid w:val="00B94C85"/>
    <w:rsid w:val="00B96C1D"/>
    <w:rsid w:val="00B96FF9"/>
    <w:rsid w:val="00BA6EFE"/>
    <w:rsid w:val="00BB01ED"/>
    <w:rsid w:val="00BB155E"/>
    <w:rsid w:val="00BB72D4"/>
    <w:rsid w:val="00BC2A43"/>
    <w:rsid w:val="00BC3408"/>
    <w:rsid w:val="00BD08E4"/>
    <w:rsid w:val="00BD5616"/>
    <w:rsid w:val="00BE5A71"/>
    <w:rsid w:val="00BE755D"/>
    <w:rsid w:val="00BF0A97"/>
    <w:rsid w:val="00BF13B5"/>
    <w:rsid w:val="00BF2BCC"/>
    <w:rsid w:val="00BF3E17"/>
    <w:rsid w:val="00BF6160"/>
    <w:rsid w:val="00C0114D"/>
    <w:rsid w:val="00C04405"/>
    <w:rsid w:val="00C13E92"/>
    <w:rsid w:val="00C16486"/>
    <w:rsid w:val="00C16BC8"/>
    <w:rsid w:val="00C205EA"/>
    <w:rsid w:val="00C22D98"/>
    <w:rsid w:val="00C23F3C"/>
    <w:rsid w:val="00C246C9"/>
    <w:rsid w:val="00C247F6"/>
    <w:rsid w:val="00C25EF3"/>
    <w:rsid w:val="00C26EB8"/>
    <w:rsid w:val="00C301EB"/>
    <w:rsid w:val="00C37C50"/>
    <w:rsid w:val="00C40807"/>
    <w:rsid w:val="00C415B4"/>
    <w:rsid w:val="00C42245"/>
    <w:rsid w:val="00C42B53"/>
    <w:rsid w:val="00C4314B"/>
    <w:rsid w:val="00C437A6"/>
    <w:rsid w:val="00C44738"/>
    <w:rsid w:val="00C44826"/>
    <w:rsid w:val="00C44DCF"/>
    <w:rsid w:val="00C51F9A"/>
    <w:rsid w:val="00C6045F"/>
    <w:rsid w:val="00C61FB9"/>
    <w:rsid w:val="00C65138"/>
    <w:rsid w:val="00C67547"/>
    <w:rsid w:val="00C67C67"/>
    <w:rsid w:val="00C717EC"/>
    <w:rsid w:val="00C72BDA"/>
    <w:rsid w:val="00C75177"/>
    <w:rsid w:val="00C7641D"/>
    <w:rsid w:val="00C837EC"/>
    <w:rsid w:val="00C852D9"/>
    <w:rsid w:val="00C85778"/>
    <w:rsid w:val="00C91A7E"/>
    <w:rsid w:val="00C93056"/>
    <w:rsid w:val="00C936CC"/>
    <w:rsid w:val="00CA0739"/>
    <w:rsid w:val="00CA7088"/>
    <w:rsid w:val="00CB2DAF"/>
    <w:rsid w:val="00CB5539"/>
    <w:rsid w:val="00CB5809"/>
    <w:rsid w:val="00CB79B1"/>
    <w:rsid w:val="00CC0486"/>
    <w:rsid w:val="00CC513F"/>
    <w:rsid w:val="00CC7749"/>
    <w:rsid w:val="00CD343A"/>
    <w:rsid w:val="00CD6108"/>
    <w:rsid w:val="00CE1DEB"/>
    <w:rsid w:val="00CE26C4"/>
    <w:rsid w:val="00CE35C9"/>
    <w:rsid w:val="00CE5443"/>
    <w:rsid w:val="00CE57BD"/>
    <w:rsid w:val="00CE6B66"/>
    <w:rsid w:val="00CE6D10"/>
    <w:rsid w:val="00CF672A"/>
    <w:rsid w:val="00D014B8"/>
    <w:rsid w:val="00D04B64"/>
    <w:rsid w:val="00D052F3"/>
    <w:rsid w:val="00D11423"/>
    <w:rsid w:val="00D12581"/>
    <w:rsid w:val="00D13113"/>
    <w:rsid w:val="00D14E0F"/>
    <w:rsid w:val="00D153A7"/>
    <w:rsid w:val="00D16C95"/>
    <w:rsid w:val="00D171DF"/>
    <w:rsid w:val="00D223A6"/>
    <w:rsid w:val="00D22762"/>
    <w:rsid w:val="00D23230"/>
    <w:rsid w:val="00D23A99"/>
    <w:rsid w:val="00D23F27"/>
    <w:rsid w:val="00D25282"/>
    <w:rsid w:val="00D27EEC"/>
    <w:rsid w:val="00D30804"/>
    <w:rsid w:val="00D37167"/>
    <w:rsid w:val="00D41743"/>
    <w:rsid w:val="00D417EE"/>
    <w:rsid w:val="00D45500"/>
    <w:rsid w:val="00D50958"/>
    <w:rsid w:val="00D5128B"/>
    <w:rsid w:val="00D51624"/>
    <w:rsid w:val="00D52289"/>
    <w:rsid w:val="00D53A44"/>
    <w:rsid w:val="00D53CA3"/>
    <w:rsid w:val="00D54FB4"/>
    <w:rsid w:val="00D55B36"/>
    <w:rsid w:val="00D561C0"/>
    <w:rsid w:val="00D57401"/>
    <w:rsid w:val="00D616B0"/>
    <w:rsid w:val="00D64BF5"/>
    <w:rsid w:val="00D67C6E"/>
    <w:rsid w:val="00D67E54"/>
    <w:rsid w:val="00D752DB"/>
    <w:rsid w:val="00D763E3"/>
    <w:rsid w:val="00D81A55"/>
    <w:rsid w:val="00D84566"/>
    <w:rsid w:val="00D9922F"/>
    <w:rsid w:val="00DA2837"/>
    <w:rsid w:val="00DA6013"/>
    <w:rsid w:val="00DA7E25"/>
    <w:rsid w:val="00DB2262"/>
    <w:rsid w:val="00DC53CB"/>
    <w:rsid w:val="00DE2551"/>
    <w:rsid w:val="00DE490D"/>
    <w:rsid w:val="00DF0EA5"/>
    <w:rsid w:val="00DF4F6D"/>
    <w:rsid w:val="00DF5AD4"/>
    <w:rsid w:val="00DF5ADE"/>
    <w:rsid w:val="00DF60FF"/>
    <w:rsid w:val="00E00F48"/>
    <w:rsid w:val="00E024A3"/>
    <w:rsid w:val="00E03A2F"/>
    <w:rsid w:val="00E04998"/>
    <w:rsid w:val="00E07CCD"/>
    <w:rsid w:val="00E134D8"/>
    <w:rsid w:val="00E13874"/>
    <w:rsid w:val="00E157B4"/>
    <w:rsid w:val="00E17009"/>
    <w:rsid w:val="00E202FE"/>
    <w:rsid w:val="00E2371B"/>
    <w:rsid w:val="00E23A3C"/>
    <w:rsid w:val="00E23AC4"/>
    <w:rsid w:val="00E25C26"/>
    <w:rsid w:val="00E25E42"/>
    <w:rsid w:val="00E27AC2"/>
    <w:rsid w:val="00E32518"/>
    <w:rsid w:val="00E32CCC"/>
    <w:rsid w:val="00E341C9"/>
    <w:rsid w:val="00E43C9E"/>
    <w:rsid w:val="00E47451"/>
    <w:rsid w:val="00E47855"/>
    <w:rsid w:val="00E54F73"/>
    <w:rsid w:val="00E62160"/>
    <w:rsid w:val="00E62A28"/>
    <w:rsid w:val="00E634E1"/>
    <w:rsid w:val="00E701B1"/>
    <w:rsid w:val="00E727C7"/>
    <w:rsid w:val="00E77EAF"/>
    <w:rsid w:val="00E80091"/>
    <w:rsid w:val="00E807F4"/>
    <w:rsid w:val="00E814AE"/>
    <w:rsid w:val="00E84927"/>
    <w:rsid w:val="00E85265"/>
    <w:rsid w:val="00E852E3"/>
    <w:rsid w:val="00E92D29"/>
    <w:rsid w:val="00E94FBD"/>
    <w:rsid w:val="00EA1DC1"/>
    <w:rsid w:val="00EA5175"/>
    <w:rsid w:val="00EA6949"/>
    <w:rsid w:val="00EC2A1F"/>
    <w:rsid w:val="00EC2E84"/>
    <w:rsid w:val="00EC757A"/>
    <w:rsid w:val="00ED0027"/>
    <w:rsid w:val="00ED022F"/>
    <w:rsid w:val="00ED4762"/>
    <w:rsid w:val="00ED6DD7"/>
    <w:rsid w:val="00EE1667"/>
    <w:rsid w:val="00EE544B"/>
    <w:rsid w:val="00EE5F0D"/>
    <w:rsid w:val="00EF00AA"/>
    <w:rsid w:val="00EF6578"/>
    <w:rsid w:val="00EF731D"/>
    <w:rsid w:val="00F067A9"/>
    <w:rsid w:val="00F13E06"/>
    <w:rsid w:val="00F15209"/>
    <w:rsid w:val="00F16A05"/>
    <w:rsid w:val="00F170F3"/>
    <w:rsid w:val="00F22A53"/>
    <w:rsid w:val="00F244AC"/>
    <w:rsid w:val="00F2534D"/>
    <w:rsid w:val="00F263D9"/>
    <w:rsid w:val="00F31996"/>
    <w:rsid w:val="00F33C4C"/>
    <w:rsid w:val="00F358FF"/>
    <w:rsid w:val="00F4766E"/>
    <w:rsid w:val="00F477F9"/>
    <w:rsid w:val="00F62D05"/>
    <w:rsid w:val="00F644C0"/>
    <w:rsid w:val="00F67204"/>
    <w:rsid w:val="00F73007"/>
    <w:rsid w:val="00F74820"/>
    <w:rsid w:val="00F74DC3"/>
    <w:rsid w:val="00F75726"/>
    <w:rsid w:val="00F75A73"/>
    <w:rsid w:val="00F805B7"/>
    <w:rsid w:val="00F86768"/>
    <w:rsid w:val="00F91620"/>
    <w:rsid w:val="00F91661"/>
    <w:rsid w:val="00FA3400"/>
    <w:rsid w:val="00FA3F5F"/>
    <w:rsid w:val="00FA40AA"/>
    <w:rsid w:val="00FA4B08"/>
    <w:rsid w:val="00FA4CF9"/>
    <w:rsid w:val="00FB039D"/>
    <w:rsid w:val="00FB1F8E"/>
    <w:rsid w:val="00FB49E8"/>
    <w:rsid w:val="00FB70DE"/>
    <w:rsid w:val="00FB7597"/>
    <w:rsid w:val="00FB7C28"/>
    <w:rsid w:val="00FC240B"/>
    <w:rsid w:val="00FC5CA8"/>
    <w:rsid w:val="00FD1508"/>
    <w:rsid w:val="00FD7ABD"/>
    <w:rsid w:val="00FE2DD3"/>
    <w:rsid w:val="00FF4378"/>
    <w:rsid w:val="00FF6065"/>
    <w:rsid w:val="00FF66D2"/>
    <w:rsid w:val="02EEBDBF"/>
    <w:rsid w:val="0696FF44"/>
    <w:rsid w:val="0728C2FA"/>
    <w:rsid w:val="0981CD20"/>
    <w:rsid w:val="09F83AAD"/>
    <w:rsid w:val="19101B94"/>
    <w:rsid w:val="240A62A0"/>
    <w:rsid w:val="26BFE696"/>
    <w:rsid w:val="2F619EDF"/>
    <w:rsid w:val="32A96644"/>
    <w:rsid w:val="3CE15BE7"/>
    <w:rsid w:val="43397E69"/>
    <w:rsid w:val="46B333E4"/>
    <w:rsid w:val="47E178E2"/>
    <w:rsid w:val="4EF98F03"/>
    <w:rsid w:val="524B7A86"/>
    <w:rsid w:val="52CCC6C4"/>
    <w:rsid w:val="54AD90A8"/>
    <w:rsid w:val="562EC397"/>
    <w:rsid w:val="5931C295"/>
    <w:rsid w:val="5CFA8D59"/>
    <w:rsid w:val="6AF9FFFE"/>
    <w:rsid w:val="6D08BE6A"/>
    <w:rsid w:val="772B8CDA"/>
    <w:rsid w:val="7DB25D70"/>
    <w:rsid w:val="7ED9E9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532D4E"/>
  <w15:chartTrackingRefBased/>
  <w15:docId w15:val="{7D52E994-5DDB-4F45-85F8-F9ADF6C5A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3A5"/>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List Paragraph11,Bullet EY,List Paragraph2,List Paragraph21,Lentele,List not in Table,List Paragraph Red,Sąrašo pastraipa.Bullet,Sąrašo pastraipa;Bullet,Table of contents numbered,Bullet,lp1"/>
    <w:basedOn w:val="Normal"/>
    <w:link w:val="ListParagraphChar"/>
    <w:qFormat/>
    <w:rsid w:val="005133A5"/>
    <w:pPr>
      <w:ind w:left="720"/>
      <w:contextualSpacing/>
    </w:pPr>
  </w:style>
  <w:style w:type="paragraph" w:styleId="FootnoteText">
    <w:name w:val="footnote text"/>
    <w:basedOn w:val="Normal"/>
    <w:link w:val="FootnoteTextChar"/>
    <w:uiPriority w:val="99"/>
    <w:semiHidden/>
    <w:unhideWhenUsed/>
    <w:rsid w:val="006B601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B6017"/>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6B6017"/>
    <w:rPr>
      <w:vertAlign w:val="superscrip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Sąrašo pastraipa.Bullet Char"/>
    <w:basedOn w:val="DefaultParagraphFont"/>
    <w:link w:val="ListParagraph"/>
    <w:uiPriority w:val="34"/>
    <w:qFormat/>
    <w:locked/>
    <w:rsid w:val="00B15C48"/>
    <w:rPr>
      <w:rFonts w:ascii="Calibri" w:eastAsia="Calibri" w:hAnsi="Calibri" w:cs="Times New Roman"/>
    </w:rPr>
  </w:style>
  <w:style w:type="character" w:styleId="Hyperlink">
    <w:name w:val="Hyperlink"/>
    <w:basedOn w:val="DefaultParagraphFont"/>
    <w:uiPriority w:val="99"/>
    <w:unhideWhenUsed/>
    <w:rsid w:val="00C837EC"/>
    <w:rPr>
      <w:color w:val="0000FF"/>
      <w:u w:val="single"/>
    </w:rPr>
  </w:style>
  <w:style w:type="character" w:styleId="UnresolvedMention">
    <w:name w:val="Unresolved Mention"/>
    <w:basedOn w:val="DefaultParagraphFont"/>
    <w:uiPriority w:val="99"/>
    <w:semiHidden/>
    <w:unhideWhenUsed/>
    <w:rsid w:val="00C837EC"/>
    <w:rPr>
      <w:color w:val="605E5C"/>
      <w:shd w:val="clear" w:color="auto" w:fill="E1DFDD"/>
    </w:rPr>
  </w:style>
  <w:style w:type="character" w:styleId="CommentReference">
    <w:name w:val="annotation reference"/>
    <w:basedOn w:val="DefaultParagraphFont"/>
    <w:uiPriority w:val="99"/>
    <w:semiHidden/>
    <w:unhideWhenUsed/>
    <w:rsid w:val="00F86768"/>
    <w:rPr>
      <w:sz w:val="16"/>
      <w:szCs w:val="16"/>
    </w:rPr>
  </w:style>
  <w:style w:type="paragraph" w:styleId="CommentText">
    <w:name w:val="annotation text"/>
    <w:basedOn w:val="Normal"/>
    <w:link w:val="CommentTextChar"/>
    <w:uiPriority w:val="99"/>
    <w:unhideWhenUsed/>
    <w:rsid w:val="00F86768"/>
    <w:pPr>
      <w:spacing w:line="240" w:lineRule="auto"/>
    </w:pPr>
    <w:rPr>
      <w:sz w:val="20"/>
      <w:szCs w:val="20"/>
    </w:rPr>
  </w:style>
  <w:style w:type="character" w:customStyle="1" w:styleId="CommentTextChar">
    <w:name w:val="Comment Text Char"/>
    <w:basedOn w:val="DefaultParagraphFont"/>
    <w:link w:val="CommentText"/>
    <w:uiPriority w:val="99"/>
    <w:rsid w:val="00F8676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86768"/>
    <w:rPr>
      <w:b/>
      <w:bCs/>
    </w:rPr>
  </w:style>
  <w:style w:type="character" w:customStyle="1" w:styleId="CommentSubjectChar">
    <w:name w:val="Comment Subject Char"/>
    <w:basedOn w:val="CommentTextChar"/>
    <w:link w:val="CommentSubject"/>
    <w:uiPriority w:val="99"/>
    <w:semiHidden/>
    <w:rsid w:val="00F86768"/>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F867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6768"/>
    <w:rPr>
      <w:rFonts w:ascii="Segoe UI" w:eastAsia="Calibri" w:hAnsi="Segoe UI" w:cs="Segoe UI"/>
      <w:sz w:val="18"/>
      <w:szCs w:val="18"/>
    </w:rPr>
  </w:style>
  <w:style w:type="paragraph" w:styleId="Revision">
    <w:name w:val="Revision"/>
    <w:hidden/>
    <w:uiPriority w:val="99"/>
    <w:semiHidden/>
    <w:rsid w:val="0038384C"/>
    <w:pPr>
      <w:spacing w:after="0" w:line="240" w:lineRule="auto"/>
    </w:pPr>
    <w:rPr>
      <w:rFonts w:ascii="Calibri" w:eastAsia="Calibri" w:hAnsi="Calibri" w:cs="Times New Roman"/>
    </w:rPr>
  </w:style>
  <w:style w:type="character" w:customStyle="1" w:styleId="BuletaiChar">
    <w:name w:val="Buletai Char"/>
    <w:link w:val="Buletai"/>
    <w:locked/>
    <w:rsid w:val="00D30804"/>
  </w:style>
  <w:style w:type="paragraph" w:customStyle="1" w:styleId="Buletai">
    <w:name w:val="Buletai"/>
    <w:basedOn w:val="Normal"/>
    <w:link w:val="BuletaiChar"/>
    <w:qFormat/>
    <w:rsid w:val="00D30804"/>
    <w:pPr>
      <w:numPr>
        <w:numId w:val="19"/>
      </w:numPr>
      <w:spacing w:after="0" w:line="240" w:lineRule="auto"/>
      <w:jc w:val="both"/>
    </w:pPr>
    <w:rPr>
      <w:rFonts w:asciiTheme="minorHAnsi" w:eastAsiaTheme="minorHAnsi" w:hAnsiTheme="minorHAnsi" w:cstheme="minorBidi"/>
    </w:rPr>
  </w:style>
  <w:style w:type="character" w:styleId="FollowedHyperlink">
    <w:name w:val="FollowedHyperlink"/>
    <w:basedOn w:val="DefaultParagraphFont"/>
    <w:uiPriority w:val="99"/>
    <w:semiHidden/>
    <w:unhideWhenUsed/>
    <w:rsid w:val="005677C9"/>
    <w:rPr>
      <w:color w:val="954F72" w:themeColor="followedHyperlink"/>
      <w:u w:val="single"/>
    </w:rPr>
  </w:style>
  <w:style w:type="paragraph" w:styleId="Header">
    <w:name w:val="header"/>
    <w:basedOn w:val="Normal"/>
    <w:link w:val="HeaderChar"/>
    <w:uiPriority w:val="99"/>
    <w:unhideWhenUsed/>
    <w:rsid w:val="007E292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292F"/>
    <w:rPr>
      <w:rFonts w:ascii="Calibri" w:eastAsia="Calibri" w:hAnsi="Calibri" w:cs="Times New Roman"/>
    </w:rPr>
  </w:style>
  <w:style w:type="paragraph" w:styleId="Footer">
    <w:name w:val="footer"/>
    <w:basedOn w:val="Normal"/>
    <w:link w:val="FooterChar"/>
    <w:uiPriority w:val="99"/>
    <w:unhideWhenUsed/>
    <w:rsid w:val="007E292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292F"/>
    <w:rPr>
      <w:rFonts w:ascii="Calibri" w:eastAsia="Calibri" w:hAnsi="Calibri" w:cs="Times New Roman"/>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16467">
      <w:bodyDiv w:val="1"/>
      <w:marLeft w:val="0"/>
      <w:marRight w:val="0"/>
      <w:marTop w:val="0"/>
      <w:marBottom w:val="0"/>
      <w:divBdr>
        <w:top w:val="none" w:sz="0" w:space="0" w:color="auto"/>
        <w:left w:val="none" w:sz="0" w:space="0" w:color="auto"/>
        <w:bottom w:val="none" w:sz="0" w:space="0" w:color="auto"/>
        <w:right w:val="none" w:sz="0" w:space="0" w:color="auto"/>
      </w:divBdr>
    </w:div>
    <w:div w:id="112866743">
      <w:bodyDiv w:val="1"/>
      <w:marLeft w:val="0"/>
      <w:marRight w:val="0"/>
      <w:marTop w:val="0"/>
      <w:marBottom w:val="0"/>
      <w:divBdr>
        <w:top w:val="none" w:sz="0" w:space="0" w:color="auto"/>
        <w:left w:val="none" w:sz="0" w:space="0" w:color="auto"/>
        <w:bottom w:val="none" w:sz="0" w:space="0" w:color="auto"/>
        <w:right w:val="none" w:sz="0" w:space="0" w:color="auto"/>
      </w:divBdr>
    </w:div>
    <w:div w:id="234554362">
      <w:bodyDiv w:val="1"/>
      <w:marLeft w:val="0"/>
      <w:marRight w:val="0"/>
      <w:marTop w:val="0"/>
      <w:marBottom w:val="0"/>
      <w:divBdr>
        <w:top w:val="none" w:sz="0" w:space="0" w:color="auto"/>
        <w:left w:val="none" w:sz="0" w:space="0" w:color="auto"/>
        <w:bottom w:val="none" w:sz="0" w:space="0" w:color="auto"/>
        <w:right w:val="none" w:sz="0" w:space="0" w:color="auto"/>
      </w:divBdr>
      <w:divsChild>
        <w:div w:id="34545076">
          <w:marLeft w:val="0"/>
          <w:marRight w:val="0"/>
          <w:marTop w:val="0"/>
          <w:marBottom w:val="0"/>
          <w:divBdr>
            <w:top w:val="none" w:sz="0" w:space="0" w:color="auto"/>
            <w:left w:val="none" w:sz="0" w:space="0" w:color="auto"/>
            <w:bottom w:val="none" w:sz="0" w:space="0" w:color="auto"/>
            <w:right w:val="none" w:sz="0" w:space="0" w:color="auto"/>
          </w:divBdr>
        </w:div>
      </w:divsChild>
    </w:div>
    <w:div w:id="488324475">
      <w:bodyDiv w:val="1"/>
      <w:marLeft w:val="0"/>
      <w:marRight w:val="0"/>
      <w:marTop w:val="0"/>
      <w:marBottom w:val="0"/>
      <w:divBdr>
        <w:top w:val="none" w:sz="0" w:space="0" w:color="auto"/>
        <w:left w:val="none" w:sz="0" w:space="0" w:color="auto"/>
        <w:bottom w:val="none" w:sz="0" w:space="0" w:color="auto"/>
        <w:right w:val="none" w:sz="0" w:space="0" w:color="auto"/>
      </w:divBdr>
      <w:divsChild>
        <w:div w:id="605770182">
          <w:marLeft w:val="0"/>
          <w:marRight w:val="0"/>
          <w:marTop w:val="0"/>
          <w:marBottom w:val="0"/>
          <w:divBdr>
            <w:top w:val="none" w:sz="0" w:space="0" w:color="auto"/>
            <w:left w:val="none" w:sz="0" w:space="0" w:color="auto"/>
            <w:bottom w:val="none" w:sz="0" w:space="0" w:color="auto"/>
            <w:right w:val="none" w:sz="0" w:space="0" w:color="auto"/>
          </w:divBdr>
        </w:div>
        <w:div w:id="669719993">
          <w:marLeft w:val="0"/>
          <w:marRight w:val="0"/>
          <w:marTop w:val="0"/>
          <w:marBottom w:val="0"/>
          <w:divBdr>
            <w:top w:val="none" w:sz="0" w:space="0" w:color="auto"/>
            <w:left w:val="none" w:sz="0" w:space="0" w:color="auto"/>
            <w:bottom w:val="none" w:sz="0" w:space="0" w:color="auto"/>
            <w:right w:val="none" w:sz="0" w:space="0" w:color="auto"/>
          </w:divBdr>
        </w:div>
        <w:div w:id="1264148941">
          <w:marLeft w:val="0"/>
          <w:marRight w:val="0"/>
          <w:marTop w:val="0"/>
          <w:marBottom w:val="0"/>
          <w:divBdr>
            <w:top w:val="none" w:sz="0" w:space="0" w:color="auto"/>
            <w:left w:val="none" w:sz="0" w:space="0" w:color="auto"/>
            <w:bottom w:val="none" w:sz="0" w:space="0" w:color="auto"/>
            <w:right w:val="none" w:sz="0" w:space="0" w:color="auto"/>
          </w:divBdr>
        </w:div>
      </w:divsChild>
    </w:div>
    <w:div w:id="498622641">
      <w:bodyDiv w:val="1"/>
      <w:marLeft w:val="0"/>
      <w:marRight w:val="0"/>
      <w:marTop w:val="0"/>
      <w:marBottom w:val="0"/>
      <w:divBdr>
        <w:top w:val="none" w:sz="0" w:space="0" w:color="auto"/>
        <w:left w:val="none" w:sz="0" w:space="0" w:color="auto"/>
        <w:bottom w:val="none" w:sz="0" w:space="0" w:color="auto"/>
        <w:right w:val="none" w:sz="0" w:space="0" w:color="auto"/>
      </w:divBdr>
    </w:div>
    <w:div w:id="502283791">
      <w:bodyDiv w:val="1"/>
      <w:marLeft w:val="0"/>
      <w:marRight w:val="0"/>
      <w:marTop w:val="0"/>
      <w:marBottom w:val="0"/>
      <w:divBdr>
        <w:top w:val="none" w:sz="0" w:space="0" w:color="auto"/>
        <w:left w:val="none" w:sz="0" w:space="0" w:color="auto"/>
        <w:bottom w:val="none" w:sz="0" w:space="0" w:color="auto"/>
        <w:right w:val="none" w:sz="0" w:space="0" w:color="auto"/>
      </w:divBdr>
    </w:div>
    <w:div w:id="523521761">
      <w:bodyDiv w:val="1"/>
      <w:marLeft w:val="0"/>
      <w:marRight w:val="0"/>
      <w:marTop w:val="0"/>
      <w:marBottom w:val="0"/>
      <w:divBdr>
        <w:top w:val="none" w:sz="0" w:space="0" w:color="auto"/>
        <w:left w:val="none" w:sz="0" w:space="0" w:color="auto"/>
        <w:bottom w:val="none" w:sz="0" w:space="0" w:color="auto"/>
        <w:right w:val="none" w:sz="0" w:space="0" w:color="auto"/>
      </w:divBdr>
      <w:divsChild>
        <w:div w:id="537861534">
          <w:marLeft w:val="0"/>
          <w:marRight w:val="0"/>
          <w:marTop w:val="0"/>
          <w:marBottom w:val="0"/>
          <w:divBdr>
            <w:top w:val="none" w:sz="0" w:space="0" w:color="auto"/>
            <w:left w:val="none" w:sz="0" w:space="0" w:color="auto"/>
            <w:bottom w:val="none" w:sz="0" w:space="0" w:color="auto"/>
            <w:right w:val="none" w:sz="0" w:space="0" w:color="auto"/>
          </w:divBdr>
        </w:div>
        <w:div w:id="927008239">
          <w:marLeft w:val="0"/>
          <w:marRight w:val="0"/>
          <w:marTop w:val="0"/>
          <w:marBottom w:val="0"/>
          <w:divBdr>
            <w:top w:val="none" w:sz="0" w:space="0" w:color="auto"/>
            <w:left w:val="none" w:sz="0" w:space="0" w:color="auto"/>
            <w:bottom w:val="none" w:sz="0" w:space="0" w:color="auto"/>
            <w:right w:val="none" w:sz="0" w:space="0" w:color="auto"/>
          </w:divBdr>
          <w:divsChild>
            <w:div w:id="26687292">
              <w:marLeft w:val="0"/>
              <w:marRight w:val="0"/>
              <w:marTop w:val="0"/>
              <w:marBottom w:val="0"/>
              <w:divBdr>
                <w:top w:val="none" w:sz="0" w:space="0" w:color="auto"/>
                <w:left w:val="none" w:sz="0" w:space="0" w:color="auto"/>
                <w:bottom w:val="none" w:sz="0" w:space="0" w:color="auto"/>
                <w:right w:val="none" w:sz="0" w:space="0" w:color="auto"/>
              </w:divBdr>
            </w:div>
            <w:div w:id="242614432">
              <w:marLeft w:val="0"/>
              <w:marRight w:val="0"/>
              <w:marTop w:val="0"/>
              <w:marBottom w:val="0"/>
              <w:divBdr>
                <w:top w:val="none" w:sz="0" w:space="0" w:color="auto"/>
                <w:left w:val="none" w:sz="0" w:space="0" w:color="auto"/>
                <w:bottom w:val="none" w:sz="0" w:space="0" w:color="auto"/>
                <w:right w:val="none" w:sz="0" w:space="0" w:color="auto"/>
              </w:divBdr>
            </w:div>
            <w:div w:id="901603345">
              <w:marLeft w:val="0"/>
              <w:marRight w:val="0"/>
              <w:marTop w:val="0"/>
              <w:marBottom w:val="0"/>
              <w:divBdr>
                <w:top w:val="none" w:sz="0" w:space="0" w:color="auto"/>
                <w:left w:val="none" w:sz="0" w:space="0" w:color="auto"/>
                <w:bottom w:val="none" w:sz="0" w:space="0" w:color="auto"/>
                <w:right w:val="none" w:sz="0" w:space="0" w:color="auto"/>
              </w:divBdr>
            </w:div>
            <w:div w:id="1913007075">
              <w:marLeft w:val="0"/>
              <w:marRight w:val="0"/>
              <w:marTop w:val="0"/>
              <w:marBottom w:val="0"/>
              <w:divBdr>
                <w:top w:val="none" w:sz="0" w:space="0" w:color="auto"/>
                <w:left w:val="none" w:sz="0" w:space="0" w:color="auto"/>
                <w:bottom w:val="none" w:sz="0" w:space="0" w:color="auto"/>
                <w:right w:val="none" w:sz="0" w:space="0" w:color="auto"/>
              </w:divBdr>
            </w:div>
          </w:divsChild>
        </w:div>
        <w:div w:id="1172450651">
          <w:marLeft w:val="0"/>
          <w:marRight w:val="0"/>
          <w:marTop w:val="0"/>
          <w:marBottom w:val="0"/>
          <w:divBdr>
            <w:top w:val="none" w:sz="0" w:space="0" w:color="auto"/>
            <w:left w:val="none" w:sz="0" w:space="0" w:color="auto"/>
            <w:bottom w:val="none" w:sz="0" w:space="0" w:color="auto"/>
            <w:right w:val="none" w:sz="0" w:space="0" w:color="auto"/>
          </w:divBdr>
        </w:div>
      </w:divsChild>
    </w:div>
    <w:div w:id="545988525">
      <w:bodyDiv w:val="1"/>
      <w:marLeft w:val="0"/>
      <w:marRight w:val="0"/>
      <w:marTop w:val="0"/>
      <w:marBottom w:val="0"/>
      <w:divBdr>
        <w:top w:val="none" w:sz="0" w:space="0" w:color="auto"/>
        <w:left w:val="none" w:sz="0" w:space="0" w:color="auto"/>
        <w:bottom w:val="none" w:sz="0" w:space="0" w:color="auto"/>
        <w:right w:val="none" w:sz="0" w:space="0" w:color="auto"/>
      </w:divBdr>
    </w:div>
    <w:div w:id="555362873">
      <w:bodyDiv w:val="1"/>
      <w:marLeft w:val="0"/>
      <w:marRight w:val="0"/>
      <w:marTop w:val="0"/>
      <w:marBottom w:val="0"/>
      <w:divBdr>
        <w:top w:val="none" w:sz="0" w:space="0" w:color="auto"/>
        <w:left w:val="none" w:sz="0" w:space="0" w:color="auto"/>
        <w:bottom w:val="none" w:sz="0" w:space="0" w:color="auto"/>
        <w:right w:val="none" w:sz="0" w:space="0" w:color="auto"/>
      </w:divBdr>
      <w:divsChild>
        <w:div w:id="679435667">
          <w:marLeft w:val="0"/>
          <w:marRight w:val="0"/>
          <w:marTop w:val="0"/>
          <w:marBottom w:val="0"/>
          <w:divBdr>
            <w:top w:val="none" w:sz="0" w:space="0" w:color="auto"/>
            <w:left w:val="none" w:sz="0" w:space="0" w:color="auto"/>
            <w:bottom w:val="none" w:sz="0" w:space="0" w:color="auto"/>
            <w:right w:val="none" w:sz="0" w:space="0" w:color="auto"/>
          </w:divBdr>
        </w:div>
        <w:div w:id="1770924519">
          <w:marLeft w:val="0"/>
          <w:marRight w:val="0"/>
          <w:marTop w:val="0"/>
          <w:marBottom w:val="0"/>
          <w:divBdr>
            <w:top w:val="none" w:sz="0" w:space="0" w:color="auto"/>
            <w:left w:val="none" w:sz="0" w:space="0" w:color="auto"/>
            <w:bottom w:val="none" w:sz="0" w:space="0" w:color="auto"/>
            <w:right w:val="none" w:sz="0" w:space="0" w:color="auto"/>
          </w:divBdr>
        </w:div>
        <w:div w:id="1959532368">
          <w:marLeft w:val="0"/>
          <w:marRight w:val="0"/>
          <w:marTop w:val="0"/>
          <w:marBottom w:val="0"/>
          <w:divBdr>
            <w:top w:val="none" w:sz="0" w:space="0" w:color="auto"/>
            <w:left w:val="none" w:sz="0" w:space="0" w:color="auto"/>
            <w:bottom w:val="none" w:sz="0" w:space="0" w:color="auto"/>
            <w:right w:val="none" w:sz="0" w:space="0" w:color="auto"/>
          </w:divBdr>
        </w:div>
      </w:divsChild>
    </w:div>
    <w:div w:id="582032989">
      <w:bodyDiv w:val="1"/>
      <w:marLeft w:val="0"/>
      <w:marRight w:val="0"/>
      <w:marTop w:val="0"/>
      <w:marBottom w:val="0"/>
      <w:divBdr>
        <w:top w:val="none" w:sz="0" w:space="0" w:color="auto"/>
        <w:left w:val="none" w:sz="0" w:space="0" w:color="auto"/>
        <w:bottom w:val="none" w:sz="0" w:space="0" w:color="auto"/>
        <w:right w:val="none" w:sz="0" w:space="0" w:color="auto"/>
      </w:divBdr>
    </w:div>
    <w:div w:id="653801689">
      <w:bodyDiv w:val="1"/>
      <w:marLeft w:val="0"/>
      <w:marRight w:val="0"/>
      <w:marTop w:val="0"/>
      <w:marBottom w:val="0"/>
      <w:divBdr>
        <w:top w:val="none" w:sz="0" w:space="0" w:color="auto"/>
        <w:left w:val="none" w:sz="0" w:space="0" w:color="auto"/>
        <w:bottom w:val="none" w:sz="0" w:space="0" w:color="auto"/>
        <w:right w:val="none" w:sz="0" w:space="0" w:color="auto"/>
      </w:divBdr>
      <w:divsChild>
        <w:div w:id="327833655">
          <w:marLeft w:val="0"/>
          <w:marRight w:val="0"/>
          <w:marTop w:val="0"/>
          <w:marBottom w:val="0"/>
          <w:divBdr>
            <w:top w:val="none" w:sz="0" w:space="0" w:color="auto"/>
            <w:left w:val="none" w:sz="0" w:space="0" w:color="auto"/>
            <w:bottom w:val="none" w:sz="0" w:space="0" w:color="auto"/>
            <w:right w:val="none" w:sz="0" w:space="0" w:color="auto"/>
          </w:divBdr>
        </w:div>
        <w:div w:id="905140491">
          <w:marLeft w:val="0"/>
          <w:marRight w:val="0"/>
          <w:marTop w:val="0"/>
          <w:marBottom w:val="0"/>
          <w:divBdr>
            <w:top w:val="none" w:sz="0" w:space="0" w:color="auto"/>
            <w:left w:val="none" w:sz="0" w:space="0" w:color="auto"/>
            <w:bottom w:val="none" w:sz="0" w:space="0" w:color="auto"/>
            <w:right w:val="none" w:sz="0" w:space="0" w:color="auto"/>
          </w:divBdr>
        </w:div>
        <w:div w:id="1218586193">
          <w:marLeft w:val="0"/>
          <w:marRight w:val="0"/>
          <w:marTop w:val="0"/>
          <w:marBottom w:val="0"/>
          <w:divBdr>
            <w:top w:val="none" w:sz="0" w:space="0" w:color="auto"/>
            <w:left w:val="none" w:sz="0" w:space="0" w:color="auto"/>
            <w:bottom w:val="none" w:sz="0" w:space="0" w:color="auto"/>
            <w:right w:val="none" w:sz="0" w:space="0" w:color="auto"/>
          </w:divBdr>
        </w:div>
        <w:div w:id="1345091024">
          <w:marLeft w:val="0"/>
          <w:marRight w:val="0"/>
          <w:marTop w:val="0"/>
          <w:marBottom w:val="0"/>
          <w:divBdr>
            <w:top w:val="none" w:sz="0" w:space="0" w:color="auto"/>
            <w:left w:val="none" w:sz="0" w:space="0" w:color="auto"/>
            <w:bottom w:val="none" w:sz="0" w:space="0" w:color="auto"/>
            <w:right w:val="none" w:sz="0" w:space="0" w:color="auto"/>
          </w:divBdr>
        </w:div>
        <w:div w:id="1626155393">
          <w:marLeft w:val="0"/>
          <w:marRight w:val="0"/>
          <w:marTop w:val="0"/>
          <w:marBottom w:val="0"/>
          <w:divBdr>
            <w:top w:val="none" w:sz="0" w:space="0" w:color="auto"/>
            <w:left w:val="none" w:sz="0" w:space="0" w:color="auto"/>
            <w:bottom w:val="none" w:sz="0" w:space="0" w:color="auto"/>
            <w:right w:val="none" w:sz="0" w:space="0" w:color="auto"/>
          </w:divBdr>
        </w:div>
        <w:div w:id="1723748862">
          <w:marLeft w:val="0"/>
          <w:marRight w:val="0"/>
          <w:marTop w:val="0"/>
          <w:marBottom w:val="0"/>
          <w:divBdr>
            <w:top w:val="none" w:sz="0" w:space="0" w:color="auto"/>
            <w:left w:val="none" w:sz="0" w:space="0" w:color="auto"/>
            <w:bottom w:val="none" w:sz="0" w:space="0" w:color="auto"/>
            <w:right w:val="none" w:sz="0" w:space="0" w:color="auto"/>
          </w:divBdr>
        </w:div>
        <w:div w:id="1842741934">
          <w:marLeft w:val="0"/>
          <w:marRight w:val="0"/>
          <w:marTop w:val="0"/>
          <w:marBottom w:val="0"/>
          <w:divBdr>
            <w:top w:val="none" w:sz="0" w:space="0" w:color="auto"/>
            <w:left w:val="none" w:sz="0" w:space="0" w:color="auto"/>
            <w:bottom w:val="none" w:sz="0" w:space="0" w:color="auto"/>
            <w:right w:val="none" w:sz="0" w:space="0" w:color="auto"/>
          </w:divBdr>
        </w:div>
        <w:div w:id="2098944331">
          <w:marLeft w:val="0"/>
          <w:marRight w:val="0"/>
          <w:marTop w:val="0"/>
          <w:marBottom w:val="0"/>
          <w:divBdr>
            <w:top w:val="none" w:sz="0" w:space="0" w:color="auto"/>
            <w:left w:val="none" w:sz="0" w:space="0" w:color="auto"/>
            <w:bottom w:val="none" w:sz="0" w:space="0" w:color="auto"/>
            <w:right w:val="none" w:sz="0" w:space="0" w:color="auto"/>
          </w:divBdr>
        </w:div>
      </w:divsChild>
    </w:div>
    <w:div w:id="707990461">
      <w:bodyDiv w:val="1"/>
      <w:marLeft w:val="0"/>
      <w:marRight w:val="0"/>
      <w:marTop w:val="0"/>
      <w:marBottom w:val="0"/>
      <w:divBdr>
        <w:top w:val="none" w:sz="0" w:space="0" w:color="auto"/>
        <w:left w:val="none" w:sz="0" w:space="0" w:color="auto"/>
        <w:bottom w:val="none" w:sz="0" w:space="0" w:color="auto"/>
        <w:right w:val="none" w:sz="0" w:space="0" w:color="auto"/>
      </w:divBdr>
    </w:div>
    <w:div w:id="867378037">
      <w:bodyDiv w:val="1"/>
      <w:marLeft w:val="0"/>
      <w:marRight w:val="0"/>
      <w:marTop w:val="0"/>
      <w:marBottom w:val="0"/>
      <w:divBdr>
        <w:top w:val="none" w:sz="0" w:space="0" w:color="auto"/>
        <w:left w:val="none" w:sz="0" w:space="0" w:color="auto"/>
        <w:bottom w:val="none" w:sz="0" w:space="0" w:color="auto"/>
        <w:right w:val="none" w:sz="0" w:space="0" w:color="auto"/>
      </w:divBdr>
    </w:div>
    <w:div w:id="944774395">
      <w:bodyDiv w:val="1"/>
      <w:marLeft w:val="0"/>
      <w:marRight w:val="0"/>
      <w:marTop w:val="0"/>
      <w:marBottom w:val="0"/>
      <w:divBdr>
        <w:top w:val="none" w:sz="0" w:space="0" w:color="auto"/>
        <w:left w:val="none" w:sz="0" w:space="0" w:color="auto"/>
        <w:bottom w:val="none" w:sz="0" w:space="0" w:color="auto"/>
        <w:right w:val="none" w:sz="0" w:space="0" w:color="auto"/>
      </w:divBdr>
    </w:div>
    <w:div w:id="983310996">
      <w:bodyDiv w:val="1"/>
      <w:marLeft w:val="0"/>
      <w:marRight w:val="0"/>
      <w:marTop w:val="0"/>
      <w:marBottom w:val="0"/>
      <w:divBdr>
        <w:top w:val="none" w:sz="0" w:space="0" w:color="auto"/>
        <w:left w:val="none" w:sz="0" w:space="0" w:color="auto"/>
        <w:bottom w:val="none" w:sz="0" w:space="0" w:color="auto"/>
        <w:right w:val="none" w:sz="0" w:space="0" w:color="auto"/>
      </w:divBdr>
    </w:div>
    <w:div w:id="987513200">
      <w:bodyDiv w:val="1"/>
      <w:marLeft w:val="0"/>
      <w:marRight w:val="0"/>
      <w:marTop w:val="0"/>
      <w:marBottom w:val="0"/>
      <w:divBdr>
        <w:top w:val="none" w:sz="0" w:space="0" w:color="auto"/>
        <w:left w:val="none" w:sz="0" w:space="0" w:color="auto"/>
        <w:bottom w:val="none" w:sz="0" w:space="0" w:color="auto"/>
        <w:right w:val="none" w:sz="0" w:space="0" w:color="auto"/>
      </w:divBdr>
    </w:div>
    <w:div w:id="1222255886">
      <w:bodyDiv w:val="1"/>
      <w:marLeft w:val="0"/>
      <w:marRight w:val="0"/>
      <w:marTop w:val="0"/>
      <w:marBottom w:val="0"/>
      <w:divBdr>
        <w:top w:val="none" w:sz="0" w:space="0" w:color="auto"/>
        <w:left w:val="none" w:sz="0" w:space="0" w:color="auto"/>
        <w:bottom w:val="none" w:sz="0" w:space="0" w:color="auto"/>
        <w:right w:val="none" w:sz="0" w:space="0" w:color="auto"/>
      </w:divBdr>
    </w:div>
    <w:div w:id="1287929491">
      <w:bodyDiv w:val="1"/>
      <w:marLeft w:val="0"/>
      <w:marRight w:val="0"/>
      <w:marTop w:val="0"/>
      <w:marBottom w:val="0"/>
      <w:divBdr>
        <w:top w:val="none" w:sz="0" w:space="0" w:color="auto"/>
        <w:left w:val="none" w:sz="0" w:space="0" w:color="auto"/>
        <w:bottom w:val="none" w:sz="0" w:space="0" w:color="auto"/>
        <w:right w:val="none" w:sz="0" w:space="0" w:color="auto"/>
      </w:divBdr>
    </w:div>
    <w:div w:id="1359966622">
      <w:bodyDiv w:val="1"/>
      <w:marLeft w:val="0"/>
      <w:marRight w:val="0"/>
      <w:marTop w:val="0"/>
      <w:marBottom w:val="0"/>
      <w:divBdr>
        <w:top w:val="none" w:sz="0" w:space="0" w:color="auto"/>
        <w:left w:val="none" w:sz="0" w:space="0" w:color="auto"/>
        <w:bottom w:val="none" w:sz="0" w:space="0" w:color="auto"/>
        <w:right w:val="none" w:sz="0" w:space="0" w:color="auto"/>
      </w:divBdr>
    </w:div>
    <w:div w:id="1470394322">
      <w:bodyDiv w:val="1"/>
      <w:marLeft w:val="0"/>
      <w:marRight w:val="0"/>
      <w:marTop w:val="0"/>
      <w:marBottom w:val="0"/>
      <w:divBdr>
        <w:top w:val="none" w:sz="0" w:space="0" w:color="auto"/>
        <w:left w:val="none" w:sz="0" w:space="0" w:color="auto"/>
        <w:bottom w:val="none" w:sz="0" w:space="0" w:color="auto"/>
        <w:right w:val="none" w:sz="0" w:space="0" w:color="auto"/>
      </w:divBdr>
      <w:divsChild>
        <w:div w:id="923220553">
          <w:marLeft w:val="0"/>
          <w:marRight w:val="0"/>
          <w:marTop w:val="0"/>
          <w:marBottom w:val="0"/>
          <w:divBdr>
            <w:top w:val="none" w:sz="0" w:space="0" w:color="auto"/>
            <w:left w:val="none" w:sz="0" w:space="0" w:color="auto"/>
            <w:bottom w:val="none" w:sz="0" w:space="0" w:color="auto"/>
            <w:right w:val="none" w:sz="0" w:space="0" w:color="auto"/>
          </w:divBdr>
        </w:div>
      </w:divsChild>
    </w:div>
    <w:div w:id="1538663979">
      <w:bodyDiv w:val="1"/>
      <w:marLeft w:val="0"/>
      <w:marRight w:val="0"/>
      <w:marTop w:val="0"/>
      <w:marBottom w:val="0"/>
      <w:divBdr>
        <w:top w:val="none" w:sz="0" w:space="0" w:color="auto"/>
        <w:left w:val="none" w:sz="0" w:space="0" w:color="auto"/>
        <w:bottom w:val="none" w:sz="0" w:space="0" w:color="auto"/>
        <w:right w:val="none" w:sz="0" w:space="0" w:color="auto"/>
      </w:divBdr>
      <w:divsChild>
        <w:div w:id="1945334154">
          <w:marLeft w:val="0"/>
          <w:marRight w:val="0"/>
          <w:marTop w:val="0"/>
          <w:marBottom w:val="0"/>
          <w:divBdr>
            <w:top w:val="none" w:sz="0" w:space="0" w:color="auto"/>
            <w:left w:val="none" w:sz="0" w:space="0" w:color="auto"/>
            <w:bottom w:val="none" w:sz="0" w:space="0" w:color="auto"/>
            <w:right w:val="none" w:sz="0" w:space="0" w:color="auto"/>
          </w:divBdr>
        </w:div>
      </w:divsChild>
    </w:div>
    <w:div w:id="1559896428">
      <w:bodyDiv w:val="1"/>
      <w:marLeft w:val="0"/>
      <w:marRight w:val="0"/>
      <w:marTop w:val="0"/>
      <w:marBottom w:val="0"/>
      <w:divBdr>
        <w:top w:val="none" w:sz="0" w:space="0" w:color="auto"/>
        <w:left w:val="none" w:sz="0" w:space="0" w:color="auto"/>
        <w:bottom w:val="none" w:sz="0" w:space="0" w:color="auto"/>
        <w:right w:val="none" w:sz="0" w:space="0" w:color="auto"/>
      </w:divBdr>
    </w:div>
    <w:div w:id="1576665572">
      <w:bodyDiv w:val="1"/>
      <w:marLeft w:val="0"/>
      <w:marRight w:val="0"/>
      <w:marTop w:val="0"/>
      <w:marBottom w:val="0"/>
      <w:divBdr>
        <w:top w:val="none" w:sz="0" w:space="0" w:color="auto"/>
        <w:left w:val="none" w:sz="0" w:space="0" w:color="auto"/>
        <w:bottom w:val="none" w:sz="0" w:space="0" w:color="auto"/>
        <w:right w:val="none" w:sz="0" w:space="0" w:color="auto"/>
      </w:divBdr>
    </w:div>
    <w:div w:id="1862545996">
      <w:bodyDiv w:val="1"/>
      <w:marLeft w:val="0"/>
      <w:marRight w:val="0"/>
      <w:marTop w:val="0"/>
      <w:marBottom w:val="0"/>
      <w:divBdr>
        <w:top w:val="none" w:sz="0" w:space="0" w:color="auto"/>
        <w:left w:val="none" w:sz="0" w:space="0" w:color="auto"/>
        <w:bottom w:val="none" w:sz="0" w:space="0" w:color="auto"/>
        <w:right w:val="none" w:sz="0" w:space="0" w:color="auto"/>
      </w:divBdr>
      <w:divsChild>
        <w:div w:id="20590461">
          <w:marLeft w:val="0"/>
          <w:marRight w:val="0"/>
          <w:marTop w:val="0"/>
          <w:marBottom w:val="0"/>
          <w:divBdr>
            <w:top w:val="none" w:sz="0" w:space="0" w:color="auto"/>
            <w:left w:val="none" w:sz="0" w:space="0" w:color="auto"/>
            <w:bottom w:val="none" w:sz="0" w:space="0" w:color="auto"/>
            <w:right w:val="none" w:sz="0" w:space="0" w:color="auto"/>
          </w:divBdr>
        </w:div>
        <w:div w:id="1783836732">
          <w:marLeft w:val="0"/>
          <w:marRight w:val="0"/>
          <w:marTop w:val="0"/>
          <w:marBottom w:val="0"/>
          <w:divBdr>
            <w:top w:val="none" w:sz="0" w:space="0" w:color="auto"/>
            <w:left w:val="none" w:sz="0" w:space="0" w:color="auto"/>
            <w:bottom w:val="none" w:sz="0" w:space="0" w:color="auto"/>
            <w:right w:val="none" w:sz="0" w:space="0" w:color="auto"/>
          </w:divBdr>
        </w:div>
        <w:div w:id="2107067384">
          <w:marLeft w:val="0"/>
          <w:marRight w:val="0"/>
          <w:marTop w:val="0"/>
          <w:marBottom w:val="0"/>
          <w:divBdr>
            <w:top w:val="none" w:sz="0" w:space="0" w:color="auto"/>
            <w:left w:val="none" w:sz="0" w:space="0" w:color="auto"/>
            <w:bottom w:val="none" w:sz="0" w:space="0" w:color="auto"/>
            <w:right w:val="none" w:sz="0" w:space="0" w:color="auto"/>
          </w:divBdr>
        </w:div>
      </w:divsChild>
    </w:div>
    <w:div w:id="1876379823">
      <w:bodyDiv w:val="1"/>
      <w:marLeft w:val="0"/>
      <w:marRight w:val="0"/>
      <w:marTop w:val="0"/>
      <w:marBottom w:val="0"/>
      <w:divBdr>
        <w:top w:val="none" w:sz="0" w:space="0" w:color="auto"/>
        <w:left w:val="none" w:sz="0" w:space="0" w:color="auto"/>
        <w:bottom w:val="none" w:sz="0" w:space="0" w:color="auto"/>
        <w:right w:val="none" w:sz="0" w:space="0" w:color="auto"/>
      </w:divBdr>
    </w:div>
    <w:div w:id="1884101643">
      <w:bodyDiv w:val="1"/>
      <w:marLeft w:val="0"/>
      <w:marRight w:val="0"/>
      <w:marTop w:val="0"/>
      <w:marBottom w:val="0"/>
      <w:divBdr>
        <w:top w:val="none" w:sz="0" w:space="0" w:color="auto"/>
        <w:left w:val="none" w:sz="0" w:space="0" w:color="auto"/>
        <w:bottom w:val="none" w:sz="0" w:space="0" w:color="auto"/>
        <w:right w:val="none" w:sz="0" w:space="0" w:color="auto"/>
      </w:divBdr>
      <w:divsChild>
        <w:div w:id="103889373">
          <w:marLeft w:val="0"/>
          <w:marRight w:val="0"/>
          <w:marTop w:val="0"/>
          <w:marBottom w:val="0"/>
          <w:divBdr>
            <w:top w:val="none" w:sz="0" w:space="0" w:color="auto"/>
            <w:left w:val="none" w:sz="0" w:space="0" w:color="auto"/>
            <w:bottom w:val="none" w:sz="0" w:space="0" w:color="auto"/>
            <w:right w:val="none" w:sz="0" w:space="0" w:color="auto"/>
          </w:divBdr>
        </w:div>
        <w:div w:id="1419057741">
          <w:marLeft w:val="0"/>
          <w:marRight w:val="0"/>
          <w:marTop w:val="0"/>
          <w:marBottom w:val="0"/>
          <w:divBdr>
            <w:top w:val="none" w:sz="0" w:space="0" w:color="auto"/>
            <w:left w:val="none" w:sz="0" w:space="0" w:color="auto"/>
            <w:bottom w:val="none" w:sz="0" w:space="0" w:color="auto"/>
            <w:right w:val="none" w:sz="0" w:space="0" w:color="auto"/>
          </w:divBdr>
        </w:div>
        <w:div w:id="1962346135">
          <w:marLeft w:val="0"/>
          <w:marRight w:val="0"/>
          <w:marTop w:val="0"/>
          <w:marBottom w:val="0"/>
          <w:divBdr>
            <w:top w:val="none" w:sz="0" w:space="0" w:color="auto"/>
            <w:left w:val="none" w:sz="0" w:space="0" w:color="auto"/>
            <w:bottom w:val="none" w:sz="0" w:space="0" w:color="auto"/>
            <w:right w:val="none" w:sz="0" w:space="0" w:color="auto"/>
          </w:divBdr>
        </w:div>
      </w:divsChild>
    </w:div>
    <w:div w:id="2094887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88F38F404A4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WCAG20-TECH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tsi.org/deliver/etsi_en/301500_301599/301549/03.02.01_60/en_301549v030201p.pdf" TargetMode="External"/><Relationship Id="rId4" Type="http://schemas.openxmlformats.org/officeDocument/2006/relationships/settings" Target="settings.xml"/><Relationship Id="rId9" Type="http://schemas.openxmlformats.org/officeDocument/2006/relationships/hyperlink" Target="https://www.w3.org/TR/WCAG2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A5607-860C-461B-AF3F-A5ECADE63BEE}">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 id="{d9290083-bd2f-48a2-8ac5-09a524b17d15}" enabled="1" method="Privileged" siteId="{b9fec68c-c92d-461e-9a97-3d03a0f18b82}" removed="0"/>
</clbl:labelList>
</file>

<file path=docProps/app.xml><?xml version="1.0" encoding="utf-8"?>
<Properties xmlns="http://schemas.openxmlformats.org/officeDocument/2006/extended-properties" xmlns:vt="http://schemas.openxmlformats.org/officeDocument/2006/docPropsVTypes">
  <Template>Normal</Template>
  <TotalTime>338</TotalTime>
  <Pages>7</Pages>
  <Words>3693</Words>
  <Characters>21052</Characters>
  <Application>Microsoft Office Word</Application>
  <DocSecurity>0</DocSecurity>
  <Lines>175</Lines>
  <Paragraphs>49</Paragraphs>
  <ScaleCrop>false</ScaleCrop>
  <Company/>
  <LinksUpToDate>false</LinksUpToDate>
  <CharactersWithSpaces>24696</CharactersWithSpaces>
  <SharedDoc>false</SharedDoc>
  <HLinks>
    <vt:vector size="24" baseType="variant">
      <vt:variant>
        <vt:i4>7864370</vt:i4>
      </vt:variant>
      <vt:variant>
        <vt:i4>9</vt:i4>
      </vt:variant>
      <vt:variant>
        <vt:i4>0</vt:i4>
      </vt:variant>
      <vt:variant>
        <vt:i4>5</vt:i4>
      </vt:variant>
      <vt:variant>
        <vt:lpwstr>https://www.w3.org/TR/WCAG20-TECHS/</vt:lpwstr>
      </vt:variant>
      <vt:variant>
        <vt:lpwstr/>
      </vt:variant>
      <vt:variant>
        <vt:i4>7274604</vt:i4>
      </vt:variant>
      <vt:variant>
        <vt:i4>6</vt:i4>
      </vt:variant>
      <vt:variant>
        <vt:i4>0</vt:i4>
      </vt:variant>
      <vt:variant>
        <vt:i4>5</vt:i4>
      </vt:variant>
      <vt:variant>
        <vt:lpwstr>https://www.etsi.org/deliver/etsi_en/301500_301599/301549/03.02.01_60/en_301549v030201p.pdf</vt:lpwstr>
      </vt:variant>
      <vt:variant>
        <vt:lpwstr/>
      </vt:variant>
      <vt:variant>
        <vt:i4>1966098</vt:i4>
      </vt:variant>
      <vt:variant>
        <vt:i4>3</vt:i4>
      </vt:variant>
      <vt:variant>
        <vt:i4>0</vt:i4>
      </vt:variant>
      <vt:variant>
        <vt:i4>5</vt:i4>
      </vt:variant>
      <vt:variant>
        <vt:lpwstr>https://www.w3.org/TR/WCAG22/</vt:lpwstr>
      </vt:variant>
      <vt:variant>
        <vt:lpwstr/>
      </vt:variant>
      <vt:variant>
        <vt:i4>983057</vt:i4>
      </vt:variant>
      <vt:variant>
        <vt:i4>0</vt:i4>
      </vt:variant>
      <vt:variant>
        <vt:i4>0</vt:i4>
      </vt:variant>
      <vt:variant>
        <vt:i4>5</vt:i4>
      </vt:variant>
      <vt:variant>
        <vt:lpwstr>https://www.e-tar.lt/portal/lt/legalAct/TAR.88F38F404A41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Valerija Korolenko</cp:lastModifiedBy>
  <cp:revision>50</cp:revision>
  <dcterms:created xsi:type="dcterms:W3CDTF">2025-03-24T16:07:00Z</dcterms:created>
  <dcterms:modified xsi:type="dcterms:W3CDTF">2026-03-19T06:02:00Z</dcterms:modified>
</cp:coreProperties>
</file>